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EBAC" w14:textId="77777777" w:rsidR="002E04FC" w:rsidRDefault="002E04FC">
      <w:pPr>
        <w:jc w:val="center"/>
        <w:rPr>
          <w:rFonts w:ascii="Arial" w:hAnsi="Arial"/>
          <w:b/>
        </w:rPr>
      </w:pPr>
    </w:p>
    <w:p w14:paraId="27DF0A90" w14:textId="77777777" w:rsidR="002E04FC" w:rsidRDefault="004523C7">
      <w:pPr>
        <w:jc w:val="center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3A0EC489" wp14:editId="63968BA4">
            <wp:extent cx="1744980" cy="754380"/>
            <wp:effectExtent l="0" t="0" r="0" b="0"/>
            <wp:docPr id="1" name="Picture 1" descr="cuAnschutz_cntr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uAnschutz_cntr_4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5116D" w14:textId="77777777" w:rsidR="002E04FC" w:rsidRDefault="002E04FC">
      <w:pPr>
        <w:jc w:val="center"/>
        <w:rPr>
          <w:rFonts w:ascii="Arial" w:hAnsi="Arial"/>
          <w:b/>
          <w:sz w:val="12"/>
          <w:szCs w:val="12"/>
        </w:rPr>
      </w:pPr>
    </w:p>
    <w:p w14:paraId="019A57A5" w14:textId="12CBBDE1" w:rsidR="002E04FC" w:rsidRDefault="004523C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CU Anschutz Medical Campus</w:t>
      </w:r>
    </w:p>
    <w:p w14:paraId="19210EA4" w14:textId="77777777" w:rsidR="002E04FC" w:rsidRDefault="004523C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Faculty Assembly Meeting Agenda</w:t>
      </w:r>
    </w:p>
    <w:p w14:paraId="243B57D0" w14:textId="77777777" w:rsidR="002E04FC" w:rsidRDefault="002E04FC">
      <w:pPr>
        <w:jc w:val="center"/>
        <w:rPr>
          <w:rFonts w:ascii="Arial" w:hAnsi="Arial"/>
          <w:b/>
        </w:rPr>
      </w:pPr>
    </w:p>
    <w:p w14:paraId="13A48851" w14:textId="2D4012DE" w:rsidR="002E04FC" w:rsidRDefault="004523C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May 26,</w:t>
      </w:r>
      <w:r w:rsidR="00FC6995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2026</w:t>
      </w:r>
    </w:p>
    <w:p w14:paraId="2A0E3AAB" w14:textId="449DFEAC" w:rsidR="002E04FC" w:rsidRDefault="004523C7">
      <w:pPr>
        <w:jc w:val="center"/>
        <w:rPr>
          <w:rFonts w:ascii="Arial" w:hAnsi="Arial"/>
          <w:b/>
          <w:sz w:val="22"/>
          <w:szCs w:val="22"/>
        </w:rPr>
      </w:pPr>
      <w:bookmarkStart w:id="0" w:name="_Hlk38614190"/>
      <w:r>
        <w:rPr>
          <w:rFonts w:ascii="Arial" w:hAnsi="Arial"/>
          <w:b/>
          <w:sz w:val="22"/>
          <w:szCs w:val="22"/>
        </w:rPr>
        <w:t>11:30 a.m. – 1:</w:t>
      </w:r>
      <w:r w:rsidR="00FC6995">
        <w:rPr>
          <w:rFonts w:ascii="Arial" w:hAnsi="Arial"/>
          <w:b/>
          <w:sz w:val="22"/>
          <w:szCs w:val="22"/>
        </w:rPr>
        <w:t>0</w:t>
      </w:r>
      <w:r>
        <w:rPr>
          <w:rFonts w:ascii="Arial" w:hAnsi="Arial"/>
          <w:b/>
          <w:sz w:val="22"/>
          <w:szCs w:val="22"/>
        </w:rPr>
        <w:t>0 p.m.</w:t>
      </w:r>
    </w:p>
    <w:p w14:paraId="7EED8CE5" w14:textId="77777777" w:rsidR="002E04FC" w:rsidRDefault="004523C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Fitzsimons Building- Conference Room 1139</w:t>
      </w:r>
    </w:p>
    <w:p w14:paraId="7A431C6B" w14:textId="77777777" w:rsidR="002E04FC" w:rsidRDefault="004523C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Zoom: https://ucdenver.zoom.us/j/99970685324</w:t>
      </w:r>
      <w:bookmarkEnd w:id="0"/>
    </w:p>
    <w:p w14:paraId="7BA63AC4" w14:textId="77777777" w:rsidR="002E04FC" w:rsidRDefault="004523C7">
      <w:pPr>
        <w:pStyle w:val="MediumGrid1-Accent21"/>
        <w:ind w:left="0"/>
        <w:rPr>
          <w:rFonts w:ascii="Arial" w:eastAsia="Helvetica" w:hAnsi="Arial" w:cs="Arial"/>
          <w:i/>
        </w:rPr>
      </w:pP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ab/>
      </w:r>
    </w:p>
    <w:p w14:paraId="332961D2" w14:textId="77777777" w:rsidR="002E04FC" w:rsidRDefault="004523C7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11:30 a.m.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Greg Kinney, Chair of the Anschutz Faculty Assembly</w:t>
      </w:r>
    </w:p>
    <w:p w14:paraId="559A8F6D" w14:textId="77777777" w:rsidR="002E04FC" w:rsidRDefault="004523C7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257D3625" w14:textId="77777777" w:rsidR="002E04FC" w:rsidRDefault="004523C7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Campus Updates; </w:t>
      </w:r>
    </w:p>
    <w:p w14:paraId="4F92F259" w14:textId="77777777" w:rsidR="002E04FC" w:rsidRDefault="004523C7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 xml:space="preserve">CONGRATULATIONS </w:t>
      </w:r>
      <w:r>
        <w:rPr>
          <w:rFonts w:ascii="Arial" w:hAnsi="Arial" w:cs="Arial"/>
          <w:color w:val="000000"/>
        </w:rPr>
        <w:t xml:space="preserve">Zack Stober Senior Director of Events and his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colleagues for pulling off the shift from an outside commencement to an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inside commencement! Flawlessly done.</w:t>
      </w:r>
    </w:p>
    <w:p w14:paraId="5368100E" w14:textId="77777777" w:rsidR="002E04FC" w:rsidRDefault="004523C7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  <w:u w:val="single"/>
        </w:rPr>
        <w:t>New Budget Model;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on hold until Jan 1, 2027.</w:t>
      </w:r>
    </w:p>
    <w:p w14:paraId="5A3CCD1D" w14:textId="77777777" w:rsidR="002E04FC" w:rsidRDefault="002E04FC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</w:p>
    <w:p w14:paraId="6995BE2E" w14:textId="77777777" w:rsidR="002E04FC" w:rsidRDefault="004523C7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Faculty Assembly Updates; </w:t>
      </w:r>
    </w:p>
    <w:p w14:paraId="30ADD316" w14:textId="77777777" w:rsidR="002E04FC" w:rsidRDefault="004523C7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 xml:space="preserve">Campus working groups for AI and collective bargaining are in the works,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we have names from two schools, SOM and CSPH and we’d appreciate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another couple of names from other schools at least one each for both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working groups. I’ll reach out to all of the names this week, FC wants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contact names for their campus contact person.</w:t>
      </w:r>
    </w:p>
    <w:p w14:paraId="1787CDCF" w14:textId="77777777" w:rsidR="002E04FC" w:rsidRDefault="002E04FC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</w:p>
    <w:p w14:paraId="4FEF375E" w14:textId="77777777" w:rsidR="002E04FC" w:rsidRDefault="004523C7">
      <w:pPr>
        <w:pStyle w:val="MediumGrid1-Accent21"/>
        <w:ind w:left="28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Elections for Chair Elect</w:t>
      </w:r>
    </w:p>
    <w:p w14:paraId="272C01B1" w14:textId="77777777" w:rsidR="002E04FC" w:rsidRDefault="002E04FC">
      <w:pPr>
        <w:pStyle w:val="MediumGrid1-Accent21"/>
        <w:ind w:left="2160" w:hanging="2160"/>
        <w:rPr>
          <w:rFonts w:ascii="Arial" w:eastAsia="Helvetica" w:hAnsi="Arial" w:cs="Arial"/>
          <w:b/>
        </w:rPr>
      </w:pPr>
    </w:p>
    <w:p w14:paraId="5E49B665" w14:textId="77777777" w:rsidR="002E04FC" w:rsidRDefault="004523C7">
      <w:pPr>
        <w:pStyle w:val="MediumGrid1-Accent21"/>
        <w:ind w:left="2160" w:hanging="216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11:45 a.m.</w:t>
      </w: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>Laura Borgelt, Executive Vice Chancellor for Academic and Student Affairs</w:t>
      </w:r>
    </w:p>
    <w:p w14:paraId="4CE72B64" w14:textId="7CAD04C0" w:rsidR="002E04FC" w:rsidRDefault="004E54B7" w:rsidP="004E54B7">
      <w:pPr>
        <w:pStyle w:val="MediumGrid1-Accent21"/>
        <w:ind w:left="2160" w:hanging="216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Cs/>
        </w:rPr>
        <w:t>P</w:t>
      </w:r>
      <w:r w:rsidRPr="004E54B7">
        <w:rPr>
          <w:rFonts w:ascii="Arial" w:eastAsia="Helvetica" w:hAnsi="Arial" w:cs="Arial"/>
          <w:bCs/>
        </w:rPr>
        <w:t>rovided an update on the campus AI initiative, a 10-week strategic planning effort to establish a shared vision and priorities for artificial intelligence across CU Anschutz. She emphasized that the initiative is focused on developing a framework for future AI implementation through broad campus collaboration.</w:t>
      </w:r>
    </w:p>
    <w:p w14:paraId="78880997" w14:textId="77777777" w:rsidR="004E54B7" w:rsidRDefault="004E54B7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5B7867FA" w14:textId="77777777" w:rsidR="002E04FC" w:rsidRPr="00783787" w:rsidRDefault="004523C7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12:30 p.m.      </w:t>
      </w:r>
      <w:r>
        <w:rPr>
          <w:rFonts w:ascii="Arial" w:hAnsi="Arial"/>
          <w:b/>
        </w:rPr>
        <w:tab/>
      </w:r>
      <w:r w:rsidRPr="00783787">
        <w:rPr>
          <w:rFonts w:ascii="Arial" w:hAnsi="Arial" w:cs="Arial"/>
          <w:b/>
        </w:rPr>
        <w:t>CU Anschutz College / School Reports</w:t>
      </w:r>
    </w:p>
    <w:p w14:paraId="3539DB0E" w14:textId="77777777" w:rsidR="002E04FC" w:rsidRPr="00665C15" w:rsidRDefault="004523C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  <w:bCs/>
        </w:rPr>
        <w:t>Graduate School</w:t>
      </w:r>
    </w:p>
    <w:p w14:paraId="799DE73D" w14:textId="61470DFA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665C15">
        <w:rPr>
          <w:rFonts w:ascii="Arial" w:hAnsi="Arial" w:cs="Arial"/>
        </w:rPr>
        <w:t>No report</w:t>
      </w:r>
    </w:p>
    <w:p w14:paraId="07957DE2" w14:textId="77777777" w:rsidR="002E04FC" w:rsidRDefault="004523C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School of Medicine</w:t>
      </w:r>
    </w:p>
    <w:p w14:paraId="49BDF420" w14:textId="77777777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Reported updates to Faculty Senate governance, including revised representation and leadership structure.</w:t>
      </w:r>
    </w:p>
    <w:p w14:paraId="47BCE28C" w14:textId="174B5C6C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Noted relief that implementation of the new budget model has been postponed.</w:t>
      </w:r>
    </w:p>
    <w:p w14:paraId="0D0AF9C2" w14:textId="77777777" w:rsidR="002E04FC" w:rsidRDefault="004523C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Strauss Health Sciences Library</w:t>
      </w:r>
    </w:p>
    <w:p w14:paraId="44E24E8C" w14:textId="05C61719" w:rsidR="00665C15" w:rsidRPr="00665C15" w:rsidRDefault="00F30841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report</w:t>
      </w:r>
    </w:p>
    <w:p w14:paraId="791C32DB" w14:textId="77777777" w:rsidR="002E04FC" w:rsidRDefault="004523C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Skaggs School of Pharmacy and Pharmaceutical Sciences</w:t>
      </w:r>
    </w:p>
    <w:p w14:paraId="3FDDB8B8" w14:textId="77777777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Discussed transitioning examinations back to in-person administration to address academic integrity concerns.</w:t>
      </w:r>
    </w:p>
    <w:p w14:paraId="08A03071" w14:textId="38045445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New examination policies are under development.</w:t>
      </w:r>
    </w:p>
    <w:p w14:paraId="49D80248" w14:textId="77777777" w:rsidR="002E04FC" w:rsidRDefault="004523C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School of Dental Medicine</w:t>
      </w:r>
    </w:p>
    <w:p w14:paraId="05B3691B" w14:textId="72EB7186" w:rsidR="00665C15" w:rsidRPr="00783787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lastRenderedPageBreak/>
        <w:t>No report</w:t>
      </w:r>
    </w:p>
    <w:p w14:paraId="7EDC4E68" w14:textId="77777777" w:rsidR="002E04FC" w:rsidRDefault="004523C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College of Nursing</w:t>
      </w:r>
    </w:p>
    <w:p w14:paraId="461791DC" w14:textId="77777777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Reported successful student orientation and ongoing recruitment for an Associate Dean of Finance.</w:t>
      </w:r>
    </w:p>
    <w:p w14:paraId="14823DC5" w14:textId="114379F8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Shared feedback regarding graduation scheduling.</w:t>
      </w:r>
    </w:p>
    <w:p w14:paraId="64B8EC35" w14:textId="77777777" w:rsidR="002E04FC" w:rsidRDefault="004523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83787">
        <w:rPr>
          <w:rFonts w:ascii="Arial" w:hAnsi="Arial" w:cs="Arial"/>
          <w:b/>
          <w:bCs/>
        </w:rPr>
        <w:t>Colorado School of Public Health</w:t>
      </w:r>
    </w:p>
    <w:p w14:paraId="3B682D5E" w14:textId="1FD7AB75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665C15">
        <w:rPr>
          <w:rFonts w:ascii="Arial" w:hAnsi="Arial" w:cs="Arial"/>
        </w:rPr>
        <w:t>No report</w:t>
      </w:r>
    </w:p>
    <w:p w14:paraId="254A93FC" w14:textId="77777777" w:rsidR="002E04FC" w:rsidRDefault="004523C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Retired Faculty Association</w:t>
      </w:r>
    </w:p>
    <w:p w14:paraId="2C906FC4" w14:textId="77777777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Announced newly elected officers.</w:t>
      </w:r>
    </w:p>
    <w:p w14:paraId="3C1C76FD" w14:textId="77777777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Reported that revised governance documents will take effect July 1.</w:t>
      </w:r>
    </w:p>
    <w:p w14:paraId="066358B2" w14:textId="2B0D9803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Confirmed retired faculty eligibility to participate in Faculty Council working groups.</w:t>
      </w:r>
    </w:p>
    <w:p w14:paraId="391BDF26" w14:textId="77777777" w:rsidR="002E04FC" w:rsidRDefault="004523C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CU Anschutz Staff Council</w:t>
      </w:r>
    </w:p>
    <w:p w14:paraId="1BB48A54" w14:textId="63BE83F1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Reported a full council membership and plans for expanded programming during the upcoming fiscal year.</w:t>
      </w:r>
    </w:p>
    <w:p w14:paraId="7D4C7BE9" w14:textId="77777777" w:rsidR="002E04FC" w:rsidRDefault="004523C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CU Anschutz Student Senate</w:t>
      </w:r>
    </w:p>
    <w:p w14:paraId="315A2442" w14:textId="77777777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Introduced newly elected leadership.</w:t>
      </w:r>
    </w:p>
    <w:p w14:paraId="010323A0" w14:textId="6A2DCF1E" w:rsidR="00665C15" w:rsidRPr="00665C15" w:rsidRDefault="00665C15" w:rsidP="00665C1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665C15">
        <w:rPr>
          <w:rFonts w:ascii="Arial" w:hAnsi="Arial" w:cs="Arial"/>
          <w:bCs/>
        </w:rPr>
        <w:t>Shared progress on initiatives including a campus food-sharing application.</w:t>
      </w:r>
    </w:p>
    <w:p w14:paraId="7A3A81F1" w14:textId="77777777" w:rsidR="002E04FC" w:rsidRDefault="002E04FC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3197F4C3" w14:textId="77777777" w:rsidR="002E04FC" w:rsidRDefault="004523C7">
      <w:pPr>
        <w:pStyle w:val="MediumGrid1-Accent21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12:45 p.m. </w:t>
      </w:r>
      <w:r>
        <w:rPr>
          <w:rFonts w:ascii="Arial" w:eastAsia="Helvetica" w:hAnsi="Arial" w:cs="Arial"/>
          <w:b/>
        </w:rPr>
        <w:tab/>
        <w:t xml:space="preserve">Other campus entity updates; </w:t>
      </w:r>
    </w:p>
    <w:p w14:paraId="3CD1B647" w14:textId="77777777" w:rsidR="004E54B7" w:rsidRPr="004E54B7" w:rsidRDefault="004523C7" w:rsidP="004E54B7">
      <w:pPr>
        <w:pStyle w:val="MediumGrid1-Accent21"/>
        <w:ind w:left="2880" w:hanging="720"/>
        <w:rPr>
          <w:rFonts w:ascii="Arial" w:eastAsia="Helvetica" w:hAnsi="Arial" w:cs="Arial"/>
          <w:b/>
        </w:rPr>
      </w:pPr>
      <w:r w:rsidRPr="004E54B7">
        <w:rPr>
          <w:rFonts w:ascii="Arial" w:eastAsia="Helvetica" w:hAnsi="Arial" w:cs="Arial"/>
          <w:b/>
        </w:rPr>
        <w:t>• Neil Krauss</w:t>
      </w:r>
    </w:p>
    <w:p w14:paraId="49E0A685" w14:textId="38A5699E" w:rsidR="004E54B7" w:rsidRPr="004E54B7" w:rsidRDefault="004E54B7" w:rsidP="004E54B7">
      <w:pPr>
        <w:pStyle w:val="MediumGrid1-Accent21"/>
        <w:ind w:left="2160"/>
        <w:rPr>
          <w:rFonts w:ascii="Arial" w:eastAsia="Helvetica" w:hAnsi="Arial" w:cs="Arial"/>
          <w:b/>
        </w:rPr>
      </w:pPr>
      <w:r w:rsidRPr="004E54B7">
        <w:rPr>
          <w:rFonts w:ascii="Arial" w:eastAsia="Helvetica" w:hAnsi="Arial" w:cs="Arial"/>
          <w:bCs/>
        </w:rPr>
        <w:t>P</w:t>
      </w:r>
      <w:r w:rsidRPr="004E54B7">
        <w:rPr>
          <w:rFonts w:ascii="Arial" w:eastAsia="Helvetica" w:hAnsi="Arial" w:cs="Arial"/>
          <w:bCs/>
        </w:rPr>
        <w:t>rovided an update on campus event services, including new pricing for campus</w:t>
      </w:r>
      <w:r w:rsidRPr="004E54B7">
        <w:rPr>
          <w:rFonts w:ascii="Arial" w:eastAsia="Helvetica" w:hAnsi="Arial" w:cs="Arial"/>
          <w:bCs/>
        </w:rPr>
        <w:t xml:space="preserve"> </w:t>
      </w:r>
      <w:r w:rsidRPr="004E54B7">
        <w:rPr>
          <w:rFonts w:ascii="Arial" w:eastAsia="Helvetica" w:hAnsi="Arial" w:cs="Arial"/>
          <w:bCs/>
        </w:rPr>
        <w:t>facilities effective July 1. He also discussed the integration of the Benson Hotel into campus event planning and available event services.</w:t>
      </w:r>
    </w:p>
    <w:p w14:paraId="5785DB14" w14:textId="77777777" w:rsidR="004E54B7" w:rsidRPr="004E54B7" w:rsidRDefault="004523C7" w:rsidP="004E54B7">
      <w:pPr>
        <w:pStyle w:val="MediumGrid1-Accent21"/>
        <w:ind w:left="2880" w:hanging="720"/>
        <w:rPr>
          <w:rFonts w:ascii="Arial" w:eastAsia="Helvetica" w:hAnsi="Arial" w:cs="Arial"/>
          <w:b/>
        </w:rPr>
      </w:pPr>
      <w:r w:rsidRPr="004E54B7">
        <w:rPr>
          <w:rFonts w:ascii="Arial" w:eastAsia="Helvetica" w:hAnsi="Arial" w:cs="Arial"/>
          <w:b/>
        </w:rPr>
        <w:t xml:space="preserve">• Jan Gascoigne </w:t>
      </w:r>
    </w:p>
    <w:p w14:paraId="298C430A" w14:textId="13ECC4A6" w:rsidR="002E04FC" w:rsidRPr="004E54B7" w:rsidRDefault="004E54B7" w:rsidP="004E54B7">
      <w:pPr>
        <w:pStyle w:val="MediumGrid1-Accent21"/>
        <w:ind w:left="2160"/>
        <w:rPr>
          <w:rFonts w:ascii="Arial" w:eastAsia="Helvetica" w:hAnsi="Arial" w:cs="Arial"/>
          <w:bCs/>
        </w:rPr>
        <w:sectPr w:rsidR="002E04FC" w:rsidRPr="004E54B7">
          <w:pgSz w:w="12240" w:h="15840"/>
          <w:pgMar w:top="720" w:right="720" w:bottom="720" w:left="720" w:header="0" w:footer="0" w:gutter="0"/>
          <w:cols w:space="720"/>
          <w:formProt w:val="0"/>
          <w:docGrid w:linePitch="100"/>
        </w:sectPr>
      </w:pPr>
      <w:r w:rsidRPr="004E54B7">
        <w:rPr>
          <w:rFonts w:ascii="Arial" w:eastAsia="Helvetica" w:hAnsi="Arial" w:cs="Arial"/>
          <w:bCs/>
        </w:rPr>
        <w:t>S</w:t>
      </w:r>
      <w:r w:rsidRPr="004E54B7">
        <w:rPr>
          <w:rFonts w:ascii="Arial" w:hAnsi="Arial" w:cs="Arial"/>
          <w:bCs/>
        </w:rPr>
        <w:t>hared an update from the Office of Disability Access and Inclusion, including the</w:t>
      </w:r>
      <w:r w:rsidRPr="004E54B7">
        <w:rPr>
          <w:rFonts w:ascii="Arial" w:hAnsi="Arial" w:cs="Arial"/>
          <w:bCs/>
        </w:rPr>
        <w:t xml:space="preserve"> </w:t>
      </w:r>
      <w:r w:rsidRPr="004E54B7">
        <w:rPr>
          <w:rFonts w:ascii="Arial" w:hAnsi="Arial" w:cs="Arial"/>
          <w:bCs/>
        </w:rPr>
        <w:t>expansion of testing space within the Strauss Health Sciences Library to better support student accommodations.</w:t>
      </w:r>
    </w:p>
    <w:p w14:paraId="04F4AFF4" w14:textId="77777777" w:rsidR="002E04FC" w:rsidRDefault="002E04FC">
      <w:pPr>
        <w:rPr>
          <w:rFonts w:ascii="Arial" w:hAnsi="Arial"/>
        </w:rPr>
      </w:pPr>
    </w:p>
    <w:sectPr w:rsidR="002E04FC">
      <w:type w:val="continuous"/>
      <w:pgSz w:w="12240" w:h="15840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F3BED"/>
    <w:multiLevelType w:val="multilevel"/>
    <w:tmpl w:val="60040366"/>
    <w:lvl w:ilvl="0">
      <w:start w:val="1"/>
      <w:numFmt w:val="bullet"/>
      <w:lvlText w:val=""/>
      <w:lvlJc w:val="left"/>
      <w:pPr>
        <w:tabs>
          <w:tab w:val="num" w:pos="36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82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B42AF3"/>
    <w:multiLevelType w:val="multilevel"/>
    <w:tmpl w:val="79AA07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1459572">
    <w:abstractNumId w:val="1"/>
  </w:num>
  <w:num w:numId="2" w16cid:durableId="90800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FC"/>
    <w:rsid w:val="002E04FC"/>
    <w:rsid w:val="004E54B7"/>
    <w:rsid w:val="00665C15"/>
    <w:rsid w:val="00783787"/>
    <w:rsid w:val="00A87273"/>
    <w:rsid w:val="00F30841"/>
    <w:rsid w:val="00F6646C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52FB"/>
  <w15:docId w15:val="{84BE2AA2-0A68-4E9F-9DCE-9E91EF8B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6B"/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MediumGrid1-Accent21">
    <w:name w:val="Medium Grid 1 - Accent 21"/>
    <w:basedOn w:val="Normal"/>
    <w:uiPriority w:val="99"/>
    <w:qFormat/>
    <w:rsid w:val="00C8446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7C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A6CEA10FD22468BDF3233FBF877AF" ma:contentTypeVersion="15" ma:contentTypeDescription="Create a new document." ma:contentTypeScope="" ma:versionID="839e797687cbcc06dccd79cd93518597">
  <xsd:schema xmlns:xsd="http://www.w3.org/2001/XMLSchema" xmlns:xs="http://www.w3.org/2001/XMLSchema" xmlns:p="http://schemas.microsoft.com/office/2006/metadata/properties" xmlns:ns3="ec8212ee-3c36-4484-8851-f5ca79dc35f7" xmlns:ns4="d53ebd05-9711-4359-a0d8-e8017981ee11" targetNamespace="http://schemas.microsoft.com/office/2006/metadata/properties" ma:root="true" ma:fieldsID="cd2f3821cbf226366d518e2148fc4769" ns3:_="" ns4:_="">
    <xsd:import namespace="ec8212ee-3c36-4484-8851-f5ca79dc35f7"/>
    <xsd:import namespace="d53ebd05-9711-4359-a0d8-e8017981ee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212ee-3c36-4484-8851-f5ca79dc3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ebd05-9711-4359-a0d8-e8017981e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8212ee-3c36-4484-8851-f5ca79dc35f7" xsi:nil="true"/>
  </documentManagement>
</p:properties>
</file>

<file path=customXml/itemProps1.xml><?xml version="1.0" encoding="utf-8"?>
<ds:datastoreItem xmlns:ds="http://schemas.openxmlformats.org/officeDocument/2006/customXml" ds:itemID="{F04E8133-E323-447C-AD23-D1BC1135F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1AEB0-8214-4E3E-B25D-CDC90B79D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212ee-3c36-4484-8851-f5ca79dc35f7"/>
    <ds:schemaRef ds:uri="d53ebd05-9711-4359-a0d8-e8017981e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C3209-7FAA-4164-9736-7D10153D23DB}">
  <ds:schemaRefs>
    <ds:schemaRef ds:uri="http://schemas.microsoft.com/office/2006/metadata/properties"/>
    <ds:schemaRef ds:uri="http://schemas.microsoft.com/office/infopath/2007/PartnerControls"/>
    <ds:schemaRef ds:uri="ec8212ee-3c36-4484-8851-f5ca79dc3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 Anschutz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 Larsen, Ethelyn</dc:creator>
  <dc:description/>
  <cp:lastModifiedBy>Ledesma, Edain</cp:lastModifiedBy>
  <cp:revision>10</cp:revision>
  <cp:lastPrinted>2026-02-24T17:53:00Z</cp:lastPrinted>
  <dcterms:created xsi:type="dcterms:W3CDTF">2026-03-27T14:33:00Z</dcterms:created>
  <dcterms:modified xsi:type="dcterms:W3CDTF">2026-07-13T18:33:00Z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0x010100BFAA6CEA10FD22468BDF3233FBF877AF</vt:lpwstr>
  </property>
</Properties>
</file>