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1CCB" w14:textId="77777777" w:rsidR="00C8446B" w:rsidRDefault="00C8446B" w:rsidP="00C8446B">
      <w:pPr>
        <w:jc w:val="center"/>
        <w:rPr>
          <w:rFonts w:ascii="Arial" w:hAnsi="Arial"/>
          <w:b/>
        </w:rPr>
      </w:pPr>
    </w:p>
    <w:p w14:paraId="760B6345" w14:textId="77777777" w:rsidR="00C8446B" w:rsidRDefault="00C8446B" w:rsidP="00C8446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</w:rPr>
        <w:drawing>
          <wp:inline distT="0" distB="0" distL="0" distR="0" wp14:anchorId="7A77EABC" wp14:editId="65751F49">
            <wp:extent cx="1744980" cy="754380"/>
            <wp:effectExtent l="0" t="0" r="7620" b="7620"/>
            <wp:docPr id="1" name="Picture 1" descr="cuAnschutz_cntr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Anschutz_cntr_4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C51DE" w14:textId="16E7AADA" w:rsidR="00C8446B" w:rsidRPr="00BA2756" w:rsidRDefault="00C8446B" w:rsidP="00C8446B">
      <w:pPr>
        <w:jc w:val="center"/>
        <w:rPr>
          <w:rFonts w:ascii="Arial" w:hAnsi="Arial"/>
          <w:b/>
          <w:sz w:val="12"/>
          <w:szCs w:val="12"/>
        </w:rPr>
      </w:pPr>
    </w:p>
    <w:p w14:paraId="5E0D789B" w14:textId="77777777" w:rsidR="00C8446B" w:rsidRPr="00421F2C" w:rsidRDefault="00C8446B" w:rsidP="00C8446B">
      <w:pPr>
        <w:jc w:val="center"/>
        <w:rPr>
          <w:rFonts w:ascii="Arial" w:hAnsi="Arial"/>
          <w:b/>
          <w:sz w:val="12"/>
          <w:szCs w:val="12"/>
        </w:rPr>
      </w:pPr>
    </w:p>
    <w:p w14:paraId="45D8ACAC" w14:textId="2DD5D81F" w:rsidR="00C8446B" w:rsidRPr="00681F30" w:rsidRDefault="00C8446B" w:rsidP="00C8446B">
      <w:pPr>
        <w:jc w:val="center"/>
        <w:rPr>
          <w:rFonts w:ascii="Arial" w:hAnsi="Arial"/>
          <w:b/>
          <w:sz w:val="28"/>
          <w:szCs w:val="28"/>
        </w:rPr>
      </w:pPr>
      <w:r w:rsidRPr="00681F30">
        <w:rPr>
          <w:rFonts w:ascii="Arial" w:hAnsi="Arial"/>
          <w:b/>
          <w:sz w:val="28"/>
          <w:szCs w:val="28"/>
        </w:rPr>
        <w:t>CU Anschutz Medical Campus</w:t>
      </w:r>
    </w:p>
    <w:p w14:paraId="24651E93" w14:textId="77777777" w:rsidR="00C8446B" w:rsidRPr="00681F30" w:rsidRDefault="00C8446B" w:rsidP="00C8446B">
      <w:pPr>
        <w:jc w:val="center"/>
        <w:rPr>
          <w:rFonts w:ascii="Arial" w:hAnsi="Arial"/>
          <w:b/>
          <w:sz w:val="28"/>
          <w:szCs w:val="28"/>
        </w:rPr>
      </w:pPr>
      <w:r w:rsidRPr="00681F30">
        <w:rPr>
          <w:rFonts w:ascii="Arial" w:hAnsi="Arial"/>
          <w:b/>
          <w:sz w:val="28"/>
          <w:szCs w:val="28"/>
        </w:rPr>
        <w:t>Faculty Assembly Meeting Agenda</w:t>
      </w:r>
    </w:p>
    <w:p w14:paraId="5652A9F2" w14:textId="77777777" w:rsidR="00C8446B" w:rsidRDefault="00C8446B" w:rsidP="00C8446B">
      <w:pPr>
        <w:jc w:val="center"/>
        <w:rPr>
          <w:rFonts w:ascii="Arial" w:hAnsi="Arial"/>
          <w:b/>
        </w:rPr>
      </w:pPr>
    </w:p>
    <w:p w14:paraId="3C4E79C3" w14:textId="74CABAC9" w:rsidR="00C8446B" w:rsidRPr="00493327" w:rsidRDefault="00F81E55" w:rsidP="00C8446B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April</w:t>
      </w:r>
      <w:r w:rsidR="00C8446B">
        <w:rPr>
          <w:rFonts w:ascii="Arial" w:hAnsi="Arial"/>
          <w:b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</w:rPr>
        <w:t>2</w:t>
      </w:r>
      <w:r w:rsidR="00627300">
        <w:rPr>
          <w:rFonts w:ascii="Arial" w:hAnsi="Arial"/>
          <w:b/>
          <w:sz w:val="22"/>
          <w:szCs w:val="22"/>
        </w:rPr>
        <w:t>8</w:t>
      </w:r>
      <w:r w:rsidR="00C8446B">
        <w:rPr>
          <w:rFonts w:ascii="Arial" w:hAnsi="Arial"/>
          <w:b/>
          <w:sz w:val="22"/>
          <w:szCs w:val="22"/>
        </w:rPr>
        <w:t>,202</w:t>
      </w:r>
      <w:r w:rsidR="003F40AA">
        <w:rPr>
          <w:rFonts w:ascii="Arial" w:hAnsi="Arial"/>
          <w:b/>
          <w:sz w:val="22"/>
          <w:szCs w:val="22"/>
        </w:rPr>
        <w:t>6</w:t>
      </w:r>
    </w:p>
    <w:p w14:paraId="29A2074E" w14:textId="55F9AC99" w:rsidR="00C8446B" w:rsidRDefault="00C8446B" w:rsidP="00C8446B">
      <w:pPr>
        <w:jc w:val="center"/>
        <w:rPr>
          <w:rFonts w:ascii="Arial" w:hAnsi="Arial"/>
          <w:b/>
          <w:sz w:val="22"/>
          <w:szCs w:val="22"/>
        </w:rPr>
      </w:pPr>
      <w:bookmarkStart w:id="0" w:name="_Hlk38614190"/>
      <w:r>
        <w:rPr>
          <w:rFonts w:ascii="Arial" w:hAnsi="Arial"/>
          <w:b/>
          <w:sz w:val="22"/>
          <w:szCs w:val="22"/>
        </w:rPr>
        <w:t>11:30 a.m. – 1:</w:t>
      </w:r>
      <w:r w:rsidR="001F6772">
        <w:rPr>
          <w:rFonts w:ascii="Arial" w:hAnsi="Arial"/>
          <w:b/>
          <w:sz w:val="22"/>
          <w:szCs w:val="22"/>
        </w:rPr>
        <w:t>00</w:t>
      </w:r>
      <w:r w:rsidRPr="00493327">
        <w:rPr>
          <w:rFonts w:ascii="Arial" w:hAnsi="Arial"/>
          <w:b/>
          <w:sz w:val="22"/>
          <w:szCs w:val="22"/>
        </w:rPr>
        <w:t xml:space="preserve"> p.m.</w:t>
      </w:r>
    </w:p>
    <w:p w14:paraId="47FF1087" w14:textId="77777777" w:rsidR="00C8446B" w:rsidRDefault="00C8446B" w:rsidP="00C8446B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Fitzsimons Building- Conference Room 1139</w:t>
      </w:r>
    </w:p>
    <w:p w14:paraId="1F29F90A" w14:textId="725D97E5" w:rsidR="00C8446B" w:rsidRPr="00DA51DA" w:rsidRDefault="00C8446B" w:rsidP="00C8446B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Zoom: </w:t>
      </w:r>
      <w:r w:rsidR="00D56E89" w:rsidRPr="00D56E89">
        <w:rPr>
          <w:rFonts w:ascii="Arial" w:hAnsi="Arial"/>
          <w:b/>
          <w:sz w:val="22"/>
          <w:szCs w:val="22"/>
        </w:rPr>
        <w:t>https://ucdenver.zoom.us/j/99970685324</w:t>
      </w:r>
    </w:p>
    <w:bookmarkEnd w:id="0"/>
    <w:p w14:paraId="2843C0FD" w14:textId="77777777" w:rsidR="00C8446B" w:rsidRPr="00D00C3B" w:rsidRDefault="00C8446B" w:rsidP="00C8446B">
      <w:pPr>
        <w:pStyle w:val="MediumGrid1-Accent21"/>
        <w:ind w:left="0"/>
        <w:rPr>
          <w:rFonts w:ascii="Arial" w:eastAsia="Helvetica" w:hAnsi="Arial" w:cs="Arial"/>
          <w:i/>
        </w:rPr>
      </w:pPr>
      <w:r>
        <w:rPr>
          <w:rFonts w:ascii="Arial" w:eastAsia="Helvetica" w:hAnsi="Arial" w:cs="Arial"/>
          <w:b/>
        </w:rPr>
        <w:tab/>
      </w:r>
      <w:r>
        <w:rPr>
          <w:rFonts w:ascii="Arial" w:eastAsia="Helvetica" w:hAnsi="Arial" w:cs="Arial"/>
          <w:b/>
        </w:rPr>
        <w:tab/>
      </w:r>
    </w:p>
    <w:p w14:paraId="42D23FF2" w14:textId="7A59C66E" w:rsidR="007C4A53" w:rsidRDefault="007C4A53" w:rsidP="007C4A53">
      <w:pPr>
        <w:pStyle w:val="MediumGrid1-Accent21"/>
        <w:ind w:left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11:30 a.m.</w:t>
      </w:r>
      <w:r w:rsidR="00BF7F5F">
        <w:rPr>
          <w:rFonts w:ascii="Arial" w:hAnsi="Arial" w:cs="Arial"/>
          <w:b/>
          <w:bCs/>
          <w:color w:val="000000"/>
        </w:rPr>
        <w:tab/>
      </w:r>
      <w:r w:rsidR="00BF7F5F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Greg Kinney, Chair of the Anschutz Faculty Assembly</w:t>
      </w:r>
    </w:p>
    <w:p w14:paraId="37AB0899" w14:textId="1DB36706" w:rsidR="00A0328F" w:rsidRDefault="00B21871" w:rsidP="00B21871">
      <w:pPr>
        <w:pStyle w:val="MediumGrid1-Accent21"/>
        <w:ind w:left="288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Elections;</w:t>
      </w:r>
      <w:r w:rsidRPr="00B21871">
        <w:rPr>
          <w:rFonts w:ascii="Arial" w:hAnsi="Arial" w:cs="Arial"/>
          <w:color w:val="000000"/>
        </w:rPr>
        <w:t xml:space="preserve"> “</w:t>
      </w:r>
      <w:r w:rsidR="00B95947" w:rsidRPr="00B95947">
        <w:rPr>
          <w:rFonts w:ascii="Arial" w:hAnsi="Arial" w:cs="Arial"/>
          <w:i/>
          <w:iCs/>
          <w:color w:val="000000"/>
        </w:rPr>
        <w:t xml:space="preserve">The officers of the Assembly shall be elected in May of every other year, by secret written mail ballot. </w:t>
      </w:r>
      <w:r w:rsidRPr="00B95947">
        <w:rPr>
          <w:rFonts w:ascii="Arial" w:hAnsi="Arial" w:cs="Arial"/>
          <w:i/>
          <w:iCs/>
          <w:color w:val="000000"/>
        </w:rPr>
        <w:t xml:space="preserve">The committee will seek nominations from the Assembly in </w:t>
      </w:r>
      <w:proofErr w:type="gramStart"/>
      <w:r w:rsidR="00D27FF3" w:rsidRPr="00B95947">
        <w:rPr>
          <w:rFonts w:ascii="Arial" w:hAnsi="Arial" w:cs="Arial"/>
          <w:i/>
          <w:iCs/>
          <w:color w:val="000000"/>
        </w:rPr>
        <w:t>March, and</w:t>
      </w:r>
      <w:proofErr w:type="gramEnd"/>
      <w:r w:rsidRPr="00B95947">
        <w:rPr>
          <w:rFonts w:ascii="Arial" w:hAnsi="Arial" w:cs="Arial"/>
          <w:i/>
          <w:iCs/>
          <w:color w:val="000000"/>
        </w:rPr>
        <w:t xml:space="preserve"> present a slate of candidates for consideration in </w:t>
      </w:r>
      <w:r w:rsidRPr="00B95947">
        <w:rPr>
          <w:rFonts w:ascii="Arial" w:hAnsi="Arial" w:cs="Arial"/>
          <w:b/>
          <w:bCs/>
          <w:i/>
          <w:iCs/>
          <w:color w:val="000000"/>
        </w:rPr>
        <w:t>April</w:t>
      </w:r>
      <w:r w:rsidRPr="00B21871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”</w:t>
      </w:r>
    </w:p>
    <w:p w14:paraId="7B46EC98" w14:textId="2FC50F04" w:rsidR="00B95947" w:rsidRDefault="00B95947" w:rsidP="00B95947">
      <w:pPr>
        <w:pStyle w:val="MediumGrid1-Accent21"/>
        <w:ind w:left="2880"/>
        <w:rPr>
          <w:rFonts w:ascii="Arial" w:hAnsi="Arial" w:cs="Arial"/>
          <w:color w:val="000000"/>
        </w:rPr>
      </w:pPr>
      <w:r w:rsidRPr="00B95947">
        <w:rPr>
          <w:rFonts w:ascii="Arial" w:hAnsi="Arial" w:cs="Arial"/>
          <w:color w:val="000000"/>
        </w:rPr>
        <w:t>We require a candidate for chair elect as Melanie Joy will move into</w:t>
      </w:r>
      <w:r>
        <w:rPr>
          <w:rFonts w:ascii="Arial" w:hAnsi="Arial" w:cs="Arial"/>
          <w:color w:val="000000"/>
        </w:rPr>
        <w:t xml:space="preserve"> the FA Chair role in May. </w:t>
      </w:r>
      <w:r w:rsidRPr="00B95947">
        <w:rPr>
          <w:rFonts w:ascii="Arial" w:hAnsi="Arial" w:cs="Arial"/>
          <w:color w:val="000000"/>
        </w:rPr>
        <w:t xml:space="preserve"> </w:t>
      </w:r>
    </w:p>
    <w:p w14:paraId="121F9886" w14:textId="77777777" w:rsidR="00B95947" w:rsidRPr="00B95947" w:rsidRDefault="00B95947" w:rsidP="00B95947">
      <w:pPr>
        <w:pStyle w:val="MediumGrid1-Accent21"/>
        <w:ind w:left="2880"/>
        <w:rPr>
          <w:rFonts w:ascii="Arial" w:hAnsi="Arial" w:cs="Arial"/>
          <w:color w:val="000000"/>
        </w:rPr>
      </w:pPr>
    </w:p>
    <w:p w14:paraId="4497B788" w14:textId="7A6563CD" w:rsidR="00772235" w:rsidRDefault="00772235" w:rsidP="00B21871">
      <w:pPr>
        <w:pStyle w:val="MediumGrid1-Accent21"/>
        <w:ind w:left="288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Faculty Council Updates;</w:t>
      </w:r>
    </w:p>
    <w:p w14:paraId="2F65EE2C" w14:textId="546BE3D8" w:rsidR="00251495" w:rsidRPr="00A743D0" w:rsidRDefault="00B95947" w:rsidP="00A743D0">
      <w:pPr>
        <w:pStyle w:val="MediumGrid1-Accent21"/>
        <w:numPr>
          <w:ilvl w:val="0"/>
          <w:numId w:val="10"/>
        </w:numPr>
        <w:rPr>
          <w:rFonts w:ascii="Arial" w:hAnsi="Arial" w:cs="Arial"/>
          <w:color w:val="000000"/>
        </w:rPr>
      </w:pPr>
      <w:r w:rsidRPr="00B95947">
        <w:rPr>
          <w:rFonts w:ascii="Arial" w:hAnsi="Arial" w:cs="Arial"/>
          <w:color w:val="000000"/>
        </w:rPr>
        <w:t xml:space="preserve">I was </w:t>
      </w:r>
      <w:r>
        <w:rPr>
          <w:rFonts w:ascii="Arial" w:hAnsi="Arial" w:cs="Arial"/>
          <w:color w:val="000000"/>
        </w:rPr>
        <w:t>elected Chair Elect for Faculty Council at the April meeting which means that I’ll work with the chair for 26/27, then become Chair in 27/28, then immediate past chair for 28/29.</w:t>
      </w:r>
    </w:p>
    <w:p w14:paraId="48811DE9" w14:textId="7C5C5FF1" w:rsidR="00B95947" w:rsidRDefault="00B95947" w:rsidP="00B95947">
      <w:pPr>
        <w:pStyle w:val="MediumGrid1-Accent21"/>
        <w:numPr>
          <w:ilvl w:val="0"/>
          <w:numId w:val="1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State funding for higher ed was maintained (Todd) </w:t>
      </w:r>
    </w:p>
    <w:p w14:paraId="76C19496" w14:textId="77777777" w:rsidR="00251495" w:rsidRDefault="00251495" w:rsidP="00D732B2">
      <w:pPr>
        <w:pStyle w:val="MediumGrid1-Accent21"/>
        <w:ind w:left="0"/>
        <w:rPr>
          <w:rFonts w:ascii="Arial" w:hAnsi="Arial" w:cs="Arial"/>
          <w:color w:val="000000"/>
        </w:rPr>
      </w:pPr>
    </w:p>
    <w:p w14:paraId="778246E3" w14:textId="77777777" w:rsidR="00B95947" w:rsidRPr="00B95947" w:rsidRDefault="00B95947" w:rsidP="00B21871">
      <w:pPr>
        <w:pStyle w:val="MediumGrid1-Accent21"/>
        <w:ind w:left="2880"/>
        <w:rPr>
          <w:rFonts w:ascii="Arial" w:hAnsi="Arial" w:cs="Arial"/>
          <w:color w:val="000000"/>
        </w:rPr>
      </w:pPr>
    </w:p>
    <w:p w14:paraId="619A831A" w14:textId="005A97F2" w:rsidR="00615004" w:rsidRDefault="004A2404" w:rsidP="00B95947">
      <w:pPr>
        <w:pStyle w:val="MediumGrid1-Accent21"/>
        <w:ind w:left="28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>Collective Bargaining</w:t>
      </w:r>
      <w:r w:rsidR="00B95947">
        <w:rPr>
          <w:rFonts w:ascii="Arial" w:hAnsi="Arial" w:cs="Arial"/>
          <w:color w:val="000000"/>
          <w:u w:val="single"/>
        </w:rPr>
        <w:t xml:space="preserve"> and Artificial Intelligence Committees</w:t>
      </w:r>
      <w:r>
        <w:rPr>
          <w:rFonts w:ascii="Arial" w:hAnsi="Arial" w:cs="Arial"/>
          <w:color w:val="000000"/>
        </w:rPr>
        <w:t xml:space="preserve"> </w:t>
      </w:r>
      <w:r w:rsidR="00B95947">
        <w:rPr>
          <w:rFonts w:ascii="Arial" w:hAnsi="Arial" w:cs="Arial"/>
          <w:color w:val="000000"/>
        </w:rPr>
        <w:t>discussion.</w:t>
      </w:r>
    </w:p>
    <w:p w14:paraId="5D391F46" w14:textId="77777777" w:rsidR="00F7083D" w:rsidRPr="00F7083D" w:rsidRDefault="001D4ABB" w:rsidP="00F7083D">
      <w:pPr>
        <w:pStyle w:val="MediumGrid1-Accent21"/>
        <w:ind w:left="2160" w:firstLine="720"/>
        <w:rPr>
          <w:rFonts w:ascii="Arial" w:hAnsi="Arial" w:cs="Arial"/>
          <w:color w:val="000000"/>
        </w:rPr>
      </w:pPr>
      <w:r w:rsidRPr="001D4ABB">
        <w:rPr>
          <w:rFonts w:ascii="Arial" w:hAnsi="Arial" w:cs="Arial"/>
          <w:color w:val="000000"/>
        </w:rPr>
        <w:t>*</w:t>
      </w:r>
      <w:r w:rsidR="000E4335">
        <w:rPr>
          <w:rFonts w:ascii="Arial" w:hAnsi="Arial" w:cs="Arial"/>
          <w:color w:val="000000"/>
        </w:rPr>
        <w:t xml:space="preserve"> </w:t>
      </w:r>
      <w:r w:rsidR="00F7083D" w:rsidRPr="00F7083D">
        <w:rPr>
          <w:rFonts w:ascii="Arial" w:hAnsi="Arial" w:cs="Arial"/>
          <w:color w:val="000000"/>
        </w:rPr>
        <w:t>Faculty Council forming committee; Anschutz representation requested.</w:t>
      </w:r>
    </w:p>
    <w:p w14:paraId="7371A8E0" w14:textId="77777777" w:rsidR="00F7083D" w:rsidRPr="00F7083D" w:rsidRDefault="00F7083D" w:rsidP="00F7083D">
      <w:pPr>
        <w:pStyle w:val="MediumGrid1-Accent21"/>
        <w:ind w:left="2880"/>
        <w:rPr>
          <w:rFonts w:ascii="Arial" w:hAnsi="Arial" w:cs="Arial"/>
          <w:color w:val="000000"/>
        </w:rPr>
      </w:pPr>
      <w:r w:rsidRPr="00F7083D">
        <w:rPr>
          <w:rFonts w:ascii="Arial" w:hAnsi="Arial" w:cs="Arial"/>
          <w:color w:val="000000"/>
        </w:rPr>
        <w:t>Goal: representation from each school.</w:t>
      </w:r>
    </w:p>
    <w:p w14:paraId="6A68A184" w14:textId="77777777" w:rsidR="00F7083D" w:rsidRPr="00F7083D" w:rsidRDefault="00F7083D" w:rsidP="00F7083D">
      <w:pPr>
        <w:pStyle w:val="MediumGrid1-Accent21"/>
        <w:ind w:left="2880"/>
        <w:rPr>
          <w:rFonts w:ascii="Arial" w:hAnsi="Arial" w:cs="Arial"/>
          <w:color w:val="000000"/>
        </w:rPr>
      </w:pPr>
      <w:r w:rsidRPr="00F7083D">
        <w:rPr>
          <w:rFonts w:ascii="Arial" w:hAnsi="Arial" w:cs="Arial"/>
          <w:color w:val="000000"/>
        </w:rPr>
        <w:t>Initial step: gather school-level perspectives.</w:t>
      </w:r>
    </w:p>
    <w:p w14:paraId="4DA83312" w14:textId="4B0946CE" w:rsidR="001D4ABB" w:rsidRPr="001D4ABB" w:rsidRDefault="00F7083D" w:rsidP="00F7083D">
      <w:pPr>
        <w:pStyle w:val="MediumGrid1-Accent21"/>
        <w:ind w:left="2880"/>
        <w:rPr>
          <w:rFonts w:ascii="Arial" w:hAnsi="Arial" w:cs="Arial"/>
          <w:color w:val="000000"/>
        </w:rPr>
      </w:pPr>
      <w:r w:rsidRPr="00F7083D">
        <w:rPr>
          <w:rFonts w:ascii="Arial" w:hAnsi="Arial" w:cs="Arial"/>
          <w:color w:val="000000"/>
        </w:rPr>
        <w:t>Potential liaison roles and HR support discussed.</w:t>
      </w:r>
    </w:p>
    <w:p w14:paraId="1DF19241" w14:textId="77777777" w:rsidR="00867176" w:rsidRDefault="00867176" w:rsidP="00E50964">
      <w:pPr>
        <w:pStyle w:val="MediumGrid1-Accent21"/>
        <w:ind w:left="2160" w:hanging="2160"/>
        <w:rPr>
          <w:rFonts w:ascii="Arial" w:eastAsia="Helvetica" w:hAnsi="Arial" w:cs="Arial"/>
          <w:b/>
        </w:rPr>
      </w:pPr>
    </w:p>
    <w:p w14:paraId="2C34250D" w14:textId="7A8220A2" w:rsidR="00E50964" w:rsidRDefault="00E50964" w:rsidP="00E50964">
      <w:pPr>
        <w:pStyle w:val="MediumGrid1-Accent21"/>
        <w:ind w:left="2160" w:hanging="216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1</w:t>
      </w:r>
      <w:r w:rsidR="003F40AA">
        <w:rPr>
          <w:rFonts w:ascii="Arial" w:eastAsia="Helvetica" w:hAnsi="Arial" w:cs="Arial"/>
          <w:b/>
        </w:rPr>
        <w:t>1</w:t>
      </w:r>
      <w:r>
        <w:rPr>
          <w:rFonts w:ascii="Arial" w:eastAsia="Helvetica" w:hAnsi="Arial" w:cs="Arial"/>
          <w:b/>
        </w:rPr>
        <w:t>:</w:t>
      </w:r>
      <w:r w:rsidR="003F40AA">
        <w:rPr>
          <w:rFonts w:ascii="Arial" w:eastAsia="Helvetica" w:hAnsi="Arial" w:cs="Arial"/>
          <w:b/>
        </w:rPr>
        <w:t>4</w:t>
      </w:r>
      <w:r w:rsidR="00867176">
        <w:rPr>
          <w:rFonts w:ascii="Arial" w:eastAsia="Helvetica" w:hAnsi="Arial" w:cs="Arial"/>
          <w:b/>
        </w:rPr>
        <w:t>5</w:t>
      </w:r>
      <w:r>
        <w:rPr>
          <w:rFonts w:ascii="Arial" w:eastAsia="Helvetica" w:hAnsi="Arial" w:cs="Arial"/>
          <w:b/>
        </w:rPr>
        <w:t xml:space="preserve"> </w:t>
      </w:r>
      <w:r w:rsidR="003F40AA">
        <w:rPr>
          <w:rFonts w:ascii="Arial" w:eastAsia="Helvetica" w:hAnsi="Arial" w:cs="Arial"/>
          <w:b/>
        </w:rPr>
        <w:t>a</w:t>
      </w:r>
      <w:r>
        <w:rPr>
          <w:rFonts w:ascii="Arial" w:eastAsia="Helvetica" w:hAnsi="Arial" w:cs="Arial"/>
          <w:b/>
        </w:rPr>
        <w:t>.m.</w:t>
      </w:r>
      <w:r w:rsidR="00BF7F5F">
        <w:rPr>
          <w:rFonts w:ascii="Arial" w:eastAsia="Helvetica" w:hAnsi="Arial" w:cs="Arial"/>
          <w:b/>
        </w:rPr>
        <w:tab/>
      </w:r>
      <w:r w:rsidR="004A0164">
        <w:rPr>
          <w:rFonts w:ascii="Arial" w:eastAsia="Helvetica" w:hAnsi="Arial" w:cs="Arial"/>
          <w:b/>
        </w:rPr>
        <w:t>Laura Borgelt</w:t>
      </w:r>
      <w:r>
        <w:rPr>
          <w:rFonts w:ascii="Arial" w:eastAsia="Helvetica" w:hAnsi="Arial" w:cs="Arial"/>
          <w:b/>
        </w:rPr>
        <w:t>, Executive Vice Chancellor for Academic and Student Affairs</w:t>
      </w:r>
    </w:p>
    <w:p w14:paraId="55F86900" w14:textId="77777777" w:rsidR="00D732B2" w:rsidRPr="00D732B2" w:rsidRDefault="00251495" w:rsidP="00D732B2">
      <w:pPr>
        <w:pStyle w:val="MediumGrid1-Accent21"/>
        <w:ind w:left="2160" w:hanging="2160"/>
        <w:rPr>
          <w:rFonts w:ascii="Arial" w:eastAsia="Helvetica" w:hAnsi="Arial" w:cs="Arial"/>
          <w:bCs/>
        </w:rPr>
      </w:pPr>
      <w:r>
        <w:rPr>
          <w:rFonts w:ascii="Arial" w:eastAsia="Helvetica" w:hAnsi="Arial" w:cs="Arial"/>
          <w:b/>
        </w:rPr>
        <w:tab/>
        <w:t>*</w:t>
      </w:r>
      <w:r w:rsidR="006E5AA2">
        <w:rPr>
          <w:rFonts w:ascii="Arial" w:eastAsia="Helvetica" w:hAnsi="Arial" w:cs="Arial"/>
          <w:bCs/>
        </w:rPr>
        <w:t xml:space="preserve"> </w:t>
      </w:r>
      <w:r w:rsidR="00D732B2" w:rsidRPr="00D732B2">
        <w:rPr>
          <w:rFonts w:ascii="Arial" w:eastAsia="Helvetica" w:hAnsi="Arial" w:cs="Arial"/>
          <w:bCs/>
        </w:rPr>
        <w:t xml:space="preserve">Campus </w:t>
      </w:r>
      <w:proofErr w:type="gramStart"/>
      <w:r w:rsidR="00D732B2" w:rsidRPr="00D732B2">
        <w:rPr>
          <w:rFonts w:ascii="Arial" w:eastAsia="Helvetica" w:hAnsi="Arial" w:cs="Arial"/>
          <w:bCs/>
        </w:rPr>
        <w:t>AI initiative</w:t>
      </w:r>
      <w:proofErr w:type="gramEnd"/>
      <w:r w:rsidR="00D732B2" w:rsidRPr="00D732B2">
        <w:rPr>
          <w:rFonts w:ascii="Arial" w:eastAsia="Helvetica" w:hAnsi="Arial" w:cs="Arial"/>
          <w:bCs/>
        </w:rPr>
        <w:t xml:space="preserve"> launched; led by Ryan Davis and Chris Smith.</w:t>
      </w:r>
    </w:p>
    <w:p w14:paraId="35E1067C" w14:textId="77777777" w:rsidR="00D732B2" w:rsidRPr="00D732B2" w:rsidRDefault="00D732B2" w:rsidP="00D732B2">
      <w:pPr>
        <w:pStyle w:val="MediumGrid1-Accent21"/>
        <w:ind w:left="2160"/>
        <w:rPr>
          <w:rFonts w:ascii="Arial" w:eastAsia="Helvetica" w:hAnsi="Arial" w:cs="Arial"/>
          <w:bCs/>
        </w:rPr>
      </w:pPr>
      <w:r w:rsidRPr="00D732B2">
        <w:rPr>
          <w:rFonts w:ascii="Arial" w:eastAsia="Helvetica" w:hAnsi="Arial" w:cs="Arial"/>
          <w:bCs/>
        </w:rPr>
        <w:t>Five pillars: Administration, Academics/Education, Research, Clinical Research, Data 2.0.</w:t>
      </w:r>
    </w:p>
    <w:p w14:paraId="14C28297" w14:textId="77777777" w:rsidR="00D732B2" w:rsidRPr="00D732B2" w:rsidRDefault="00D732B2" w:rsidP="00D732B2">
      <w:pPr>
        <w:pStyle w:val="MediumGrid1-Accent21"/>
        <w:ind w:left="2160"/>
        <w:rPr>
          <w:rFonts w:ascii="Arial" w:eastAsia="Helvetica" w:hAnsi="Arial" w:cs="Arial"/>
          <w:bCs/>
        </w:rPr>
      </w:pPr>
      <w:r w:rsidRPr="00D732B2">
        <w:rPr>
          <w:rFonts w:ascii="Arial" w:eastAsia="Helvetica" w:hAnsi="Arial" w:cs="Arial"/>
          <w:bCs/>
        </w:rPr>
        <w:t>Academic pillar co-led by Laura Borgelt and Shanta Zimmers.</w:t>
      </w:r>
    </w:p>
    <w:p w14:paraId="05188F89" w14:textId="77777777" w:rsidR="00D732B2" w:rsidRPr="00D732B2" w:rsidRDefault="00D732B2" w:rsidP="00D732B2">
      <w:pPr>
        <w:pStyle w:val="MediumGrid1-Accent21"/>
        <w:ind w:left="2160"/>
        <w:rPr>
          <w:rFonts w:ascii="Arial" w:eastAsia="Helvetica" w:hAnsi="Arial" w:cs="Arial"/>
          <w:bCs/>
        </w:rPr>
      </w:pPr>
      <w:r w:rsidRPr="00D732B2">
        <w:rPr>
          <w:rFonts w:ascii="Arial" w:eastAsia="Helvetica" w:hAnsi="Arial" w:cs="Arial"/>
          <w:bCs/>
        </w:rPr>
        <w:t>~10–12 representatives (one per school).</w:t>
      </w:r>
    </w:p>
    <w:p w14:paraId="1A47227C" w14:textId="77777777" w:rsidR="00D732B2" w:rsidRPr="00D732B2" w:rsidRDefault="00D732B2" w:rsidP="00D732B2">
      <w:pPr>
        <w:pStyle w:val="MediumGrid1-Accent21"/>
        <w:ind w:left="2160"/>
        <w:rPr>
          <w:rFonts w:ascii="Arial" w:eastAsia="Helvetica" w:hAnsi="Arial" w:cs="Arial"/>
          <w:bCs/>
        </w:rPr>
      </w:pPr>
      <w:r w:rsidRPr="00D732B2">
        <w:rPr>
          <w:rFonts w:ascii="Arial" w:eastAsia="Helvetica" w:hAnsi="Arial" w:cs="Arial"/>
          <w:bCs/>
        </w:rPr>
        <w:t>10-week initiative to establish framework.</w:t>
      </w:r>
    </w:p>
    <w:p w14:paraId="07896681" w14:textId="3602ACDD" w:rsidR="00251495" w:rsidRPr="00251495" w:rsidRDefault="00D732B2" w:rsidP="00D732B2">
      <w:pPr>
        <w:pStyle w:val="MediumGrid1-Accent21"/>
        <w:ind w:left="2160"/>
        <w:rPr>
          <w:rFonts w:ascii="Arial" w:eastAsia="Helvetica" w:hAnsi="Arial" w:cs="Arial"/>
          <w:bCs/>
        </w:rPr>
      </w:pPr>
      <w:r w:rsidRPr="00D732B2">
        <w:rPr>
          <w:rFonts w:ascii="Arial" w:eastAsia="Helvetica" w:hAnsi="Arial" w:cs="Arial"/>
          <w:bCs/>
        </w:rPr>
        <w:t>Faculty asked to stay engaged and informed.</w:t>
      </w:r>
    </w:p>
    <w:p w14:paraId="76D4FD3F" w14:textId="77777777" w:rsidR="007C4A53" w:rsidRDefault="007C4A53" w:rsidP="00E50964">
      <w:pPr>
        <w:pStyle w:val="MediumGrid1-Accent21"/>
        <w:ind w:left="2160" w:hanging="2160"/>
        <w:rPr>
          <w:rFonts w:ascii="Arial" w:eastAsia="Helvetica" w:hAnsi="Arial" w:cs="Arial"/>
          <w:b/>
        </w:rPr>
      </w:pPr>
    </w:p>
    <w:p w14:paraId="67634A6A" w14:textId="575681C0" w:rsidR="009A2FE8" w:rsidRDefault="007C4A53" w:rsidP="00A0328F">
      <w:pPr>
        <w:ind w:left="2160" w:hanging="2160"/>
        <w:rPr>
          <w:rFonts w:ascii="Arial" w:eastAsia="Helvetica" w:hAnsi="Arial" w:cs="Arial"/>
          <w:bCs/>
        </w:rPr>
      </w:pPr>
      <w:bookmarkStart w:id="1" w:name="_Hlk216350376"/>
      <w:r w:rsidRPr="007C4A53">
        <w:rPr>
          <w:rFonts w:ascii="Arial" w:eastAsia="Helvetica" w:hAnsi="Arial" w:cs="Arial"/>
          <w:b/>
        </w:rPr>
        <w:t>1</w:t>
      </w:r>
      <w:r w:rsidR="00867176">
        <w:rPr>
          <w:rFonts w:ascii="Arial" w:eastAsia="Helvetica" w:hAnsi="Arial" w:cs="Arial"/>
          <w:b/>
        </w:rPr>
        <w:t>2</w:t>
      </w:r>
      <w:r w:rsidRPr="007C4A53">
        <w:rPr>
          <w:rFonts w:ascii="Arial" w:eastAsia="Helvetica" w:hAnsi="Arial" w:cs="Arial"/>
          <w:b/>
        </w:rPr>
        <w:t>:</w:t>
      </w:r>
      <w:r w:rsidR="00867176">
        <w:rPr>
          <w:rFonts w:ascii="Arial" w:eastAsia="Helvetica" w:hAnsi="Arial" w:cs="Arial"/>
          <w:b/>
        </w:rPr>
        <w:t>00</w:t>
      </w:r>
      <w:r w:rsidRPr="007C4A53">
        <w:rPr>
          <w:rFonts w:ascii="Arial" w:eastAsia="Helvetica" w:hAnsi="Arial" w:cs="Arial"/>
          <w:b/>
        </w:rPr>
        <w:t xml:space="preserve"> </w:t>
      </w:r>
      <w:r w:rsidR="003F40AA">
        <w:rPr>
          <w:rFonts w:ascii="Arial" w:eastAsia="Helvetica" w:hAnsi="Arial" w:cs="Arial"/>
          <w:b/>
        </w:rPr>
        <w:t>p</w:t>
      </w:r>
      <w:r w:rsidRPr="007C4A53">
        <w:rPr>
          <w:rFonts w:ascii="Arial" w:eastAsia="Helvetica" w:hAnsi="Arial" w:cs="Arial"/>
          <w:b/>
        </w:rPr>
        <w:t>.m.</w:t>
      </w:r>
      <w:r w:rsidRPr="007C4A53">
        <w:rPr>
          <w:rFonts w:ascii="Arial" w:eastAsia="Helvetica" w:hAnsi="Arial" w:cs="Arial"/>
          <w:b/>
        </w:rPr>
        <w:tab/>
      </w:r>
      <w:bookmarkEnd w:id="1"/>
      <w:r w:rsidR="00B31E94" w:rsidRPr="00B31E94">
        <w:rPr>
          <w:rFonts w:ascii="Arial" w:eastAsia="Helvetica" w:hAnsi="Arial" w:cs="Arial"/>
          <w:b/>
        </w:rPr>
        <w:t>Ryan Davis</w:t>
      </w:r>
      <w:r w:rsidR="00B31E94">
        <w:rPr>
          <w:rFonts w:ascii="Arial" w:eastAsia="Helvetica" w:hAnsi="Arial" w:cs="Arial"/>
          <w:b/>
        </w:rPr>
        <w:t>,</w:t>
      </w:r>
      <w:r w:rsidR="00B31E94" w:rsidRPr="00B31E94">
        <w:rPr>
          <w:rFonts w:ascii="Arial" w:eastAsia="Helvetica" w:hAnsi="Arial" w:cs="Arial"/>
          <w:b/>
        </w:rPr>
        <w:t xml:space="preserve"> Associate Vice Chancellor for Budget, Planning and Campus Strategy and Deputy CFO</w:t>
      </w:r>
      <w:r w:rsidR="00B31E94">
        <w:rPr>
          <w:rFonts w:ascii="Arial" w:eastAsia="Helvetica" w:hAnsi="Arial" w:cs="Arial"/>
          <w:b/>
        </w:rPr>
        <w:t xml:space="preserve">; </w:t>
      </w:r>
      <w:r w:rsidR="00A0328F" w:rsidRPr="00A0328F">
        <w:rPr>
          <w:rFonts w:ascii="Arial" w:eastAsia="Helvetica" w:hAnsi="Arial" w:cs="Arial"/>
          <w:bCs/>
        </w:rPr>
        <w:t xml:space="preserve">update on </w:t>
      </w:r>
      <w:r w:rsidR="00B31E94">
        <w:rPr>
          <w:rFonts w:ascii="Arial" w:eastAsia="Helvetica" w:hAnsi="Arial" w:cs="Arial"/>
          <w:bCs/>
        </w:rPr>
        <w:t>the new budget model for Anschutz.</w:t>
      </w:r>
    </w:p>
    <w:p w14:paraId="39ADD959" w14:textId="3473CFA8" w:rsidR="00A743D0" w:rsidRPr="00A743D0" w:rsidRDefault="00251495" w:rsidP="00A743D0">
      <w:pPr>
        <w:ind w:left="2160" w:hanging="2160"/>
        <w:rPr>
          <w:rFonts w:ascii="Arial" w:eastAsia="Helvetica" w:hAnsi="Arial" w:cs="Arial"/>
          <w:bCs/>
        </w:rPr>
      </w:pPr>
      <w:r>
        <w:rPr>
          <w:rFonts w:ascii="Arial" w:eastAsia="Helvetica" w:hAnsi="Arial" w:cs="Arial"/>
          <w:b/>
        </w:rPr>
        <w:tab/>
      </w:r>
      <w:r>
        <w:rPr>
          <w:rFonts w:ascii="Arial" w:eastAsia="Helvetica" w:hAnsi="Arial" w:cs="Arial"/>
          <w:bCs/>
        </w:rPr>
        <w:t>*</w:t>
      </w:r>
      <w:r w:rsidR="002B4546">
        <w:rPr>
          <w:rFonts w:ascii="Arial" w:eastAsia="Helvetica" w:hAnsi="Arial" w:cs="Arial"/>
          <w:bCs/>
        </w:rPr>
        <w:t xml:space="preserve"> </w:t>
      </w:r>
      <w:r w:rsidR="00A743D0" w:rsidRPr="00A743D0">
        <w:rPr>
          <w:rFonts w:ascii="Arial" w:eastAsia="Helvetica" w:hAnsi="Arial" w:cs="Arial"/>
          <w:bCs/>
        </w:rPr>
        <w:t>Campus Strategy and Deputy CFO</w:t>
      </w:r>
      <w:r w:rsidR="00A743D0">
        <w:rPr>
          <w:rFonts w:ascii="Arial" w:eastAsia="Helvetica" w:hAnsi="Arial" w:cs="Arial"/>
          <w:bCs/>
        </w:rPr>
        <w:t xml:space="preserve">. </w:t>
      </w:r>
      <w:r w:rsidR="00A743D0" w:rsidRPr="00A743D0">
        <w:rPr>
          <w:rFonts w:ascii="Arial" w:eastAsia="Helvetica" w:hAnsi="Arial" w:cs="Arial"/>
          <w:bCs/>
        </w:rPr>
        <w:t>New budget model effective July 1, FY 2026–2027 (replacing 1982 model).</w:t>
      </w:r>
    </w:p>
    <w:p w14:paraId="5C7C1A79" w14:textId="53FA583F" w:rsidR="00A743D0" w:rsidRPr="00A743D0" w:rsidRDefault="00A743D0" w:rsidP="00A743D0">
      <w:pPr>
        <w:ind w:left="2160"/>
        <w:rPr>
          <w:rFonts w:ascii="Arial" w:eastAsia="Helvetica" w:hAnsi="Arial" w:cs="Arial"/>
          <w:bCs/>
        </w:rPr>
      </w:pPr>
      <w:r w:rsidRPr="00A743D0">
        <w:rPr>
          <w:rFonts w:ascii="Arial" w:eastAsia="Helvetica" w:hAnsi="Arial" w:cs="Arial"/>
          <w:bCs/>
        </w:rPr>
        <w:t>Drivers: growth, infrastructure needs, funding alignment.</w:t>
      </w:r>
      <w:r>
        <w:rPr>
          <w:rFonts w:ascii="Arial" w:eastAsia="Helvetica" w:hAnsi="Arial" w:cs="Arial"/>
          <w:bCs/>
        </w:rPr>
        <w:t xml:space="preserve"> </w:t>
      </w:r>
      <w:r w:rsidRPr="00A743D0">
        <w:rPr>
          <w:rFonts w:ascii="Arial" w:eastAsia="Helvetica" w:hAnsi="Arial" w:cs="Arial"/>
          <w:bCs/>
        </w:rPr>
        <w:t>Key updates:</w:t>
      </w:r>
      <w:r>
        <w:rPr>
          <w:rFonts w:ascii="Arial" w:eastAsia="Helvetica" w:hAnsi="Arial" w:cs="Arial"/>
          <w:bCs/>
        </w:rPr>
        <w:t xml:space="preserve"> </w:t>
      </w:r>
      <w:r w:rsidRPr="00A743D0">
        <w:rPr>
          <w:rFonts w:ascii="Arial" w:eastAsia="Helvetica" w:hAnsi="Arial" w:cs="Arial"/>
          <w:bCs/>
        </w:rPr>
        <w:t>GAR (~5%) applied to certain gift funds (with exemptions).</w:t>
      </w:r>
    </w:p>
    <w:p w14:paraId="201074FE" w14:textId="77777777" w:rsidR="00A743D0" w:rsidRPr="00A743D0" w:rsidRDefault="00A743D0" w:rsidP="00A743D0">
      <w:pPr>
        <w:ind w:left="2160"/>
        <w:rPr>
          <w:rFonts w:ascii="Arial" w:eastAsia="Helvetica" w:hAnsi="Arial" w:cs="Arial"/>
          <w:bCs/>
        </w:rPr>
      </w:pPr>
      <w:r w:rsidRPr="00A743D0">
        <w:rPr>
          <w:rFonts w:ascii="Arial" w:eastAsia="Helvetica" w:hAnsi="Arial" w:cs="Arial"/>
          <w:bCs/>
        </w:rPr>
        <w:t>Auxiliary rate standardized (~5%).</w:t>
      </w:r>
    </w:p>
    <w:p w14:paraId="3264F05E" w14:textId="77777777" w:rsidR="00A743D0" w:rsidRPr="00A743D0" w:rsidRDefault="00A743D0" w:rsidP="00A743D0">
      <w:pPr>
        <w:ind w:left="2160"/>
        <w:rPr>
          <w:rFonts w:ascii="Arial" w:eastAsia="Helvetica" w:hAnsi="Arial" w:cs="Arial"/>
          <w:bCs/>
        </w:rPr>
      </w:pPr>
      <w:r w:rsidRPr="00A743D0">
        <w:rPr>
          <w:rFonts w:ascii="Arial" w:eastAsia="Helvetica" w:hAnsi="Arial" w:cs="Arial"/>
          <w:bCs/>
        </w:rPr>
        <w:lastRenderedPageBreak/>
        <w:t>Increased F&amp;A return to schools (~5%).</w:t>
      </w:r>
    </w:p>
    <w:p w14:paraId="6566138C" w14:textId="77777777" w:rsidR="00A743D0" w:rsidRPr="00A743D0" w:rsidRDefault="00A743D0" w:rsidP="00A743D0">
      <w:pPr>
        <w:ind w:left="2160" w:hanging="2160"/>
        <w:rPr>
          <w:rFonts w:ascii="Arial" w:eastAsia="Helvetica" w:hAnsi="Arial" w:cs="Arial"/>
          <w:bCs/>
        </w:rPr>
      </w:pPr>
    </w:p>
    <w:p w14:paraId="677E3AB6" w14:textId="3FB40702" w:rsidR="00E50964" w:rsidRDefault="00E50964" w:rsidP="00A743D0">
      <w:pPr>
        <w:pStyle w:val="MediumGrid1-Accent21"/>
        <w:ind w:left="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ab/>
      </w:r>
    </w:p>
    <w:p w14:paraId="28EF6141" w14:textId="611E66CA" w:rsidR="007C4A53" w:rsidRDefault="007C4A53" w:rsidP="007C4A53">
      <w:pPr>
        <w:rPr>
          <w:rFonts w:ascii="Arial" w:hAnsi="Arial"/>
          <w:b/>
        </w:rPr>
      </w:pPr>
      <w:r>
        <w:rPr>
          <w:rFonts w:ascii="Arial" w:hAnsi="Arial"/>
          <w:b/>
        </w:rPr>
        <w:t>12:</w:t>
      </w:r>
      <w:r w:rsidR="00ED2D9E">
        <w:rPr>
          <w:rFonts w:ascii="Arial" w:hAnsi="Arial"/>
          <w:b/>
        </w:rPr>
        <w:t>3</w:t>
      </w:r>
      <w:r w:rsidR="009A2FE8">
        <w:rPr>
          <w:rFonts w:ascii="Arial" w:hAnsi="Arial"/>
          <w:b/>
        </w:rPr>
        <w:t>0</w:t>
      </w:r>
      <w:r>
        <w:rPr>
          <w:rFonts w:ascii="Arial" w:hAnsi="Arial"/>
          <w:b/>
        </w:rPr>
        <w:t xml:space="preserve"> p.m.      </w:t>
      </w:r>
      <w:r w:rsidR="00BF7F5F">
        <w:rPr>
          <w:rFonts w:ascii="Arial" w:hAnsi="Arial"/>
          <w:b/>
        </w:rPr>
        <w:tab/>
      </w:r>
      <w:r>
        <w:rPr>
          <w:rFonts w:ascii="Arial" w:hAnsi="Arial"/>
          <w:b/>
        </w:rPr>
        <w:t>CU Anschutz College / School Reports</w:t>
      </w:r>
    </w:p>
    <w:p w14:paraId="174B4D90" w14:textId="77777777" w:rsidR="00B31E94" w:rsidRDefault="00B31E94" w:rsidP="00B31E94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 w:rsidRPr="00B31E94">
        <w:rPr>
          <w:rFonts w:ascii="Arial" w:hAnsi="Arial"/>
          <w:b/>
        </w:rPr>
        <w:t>College of Nursing</w:t>
      </w:r>
    </w:p>
    <w:p w14:paraId="07595115" w14:textId="59F23812" w:rsidR="00251495" w:rsidRPr="00B31E94" w:rsidRDefault="00251495" w:rsidP="00251495">
      <w:pPr>
        <w:pStyle w:val="ListParagraph"/>
        <w:numPr>
          <w:ilvl w:val="1"/>
          <w:numId w:val="6"/>
        </w:numPr>
        <w:rPr>
          <w:rFonts w:ascii="Arial" w:hAnsi="Arial"/>
          <w:b/>
        </w:rPr>
      </w:pPr>
    </w:p>
    <w:p w14:paraId="49F6F861" w14:textId="57475F34" w:rsidR="00B31E94" w:rsidRDefault="00B31E94" w:rsidP="00B31E94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 w:rsidRPr="00B31E94">
        <w:rPr>
          <w:rFonts w:ascii="Arial" w:hAnsi="Arial"/>
          <w:b/>
        </w:rPr>
        <w:t>Strauss Health Sciences Library</w:t>
      </w:r>
    </w:p>
    <w:p w14:paraId="0F4CD788" w14:textId="3C5DF4CA" w:rsidR="00251495" w:rsidRPr="00B31E94" w:rsidRDefault="00251495" w:rsidP="00251495">
      <w:pPr>
        <w:pStyle w:val="ListParagraph"/>
        <w:numPr>
          <w:ilvl w:val="1"/>
          <w:numId w:val="6"/>
        </w:numPr>
        <w:rPr>
          <w:rFonts w:ascii="Arial" w:hAnsi="Arial"/>
          <w:b/>
        </w:rPr>
      </w:pPr>
    </w:p>
    <w:p w14:paraId="00E3E628" w14:textId="742EFEEE" w:rsidR="00DD6D72" w:rsidRDefault="00DD6D72" w:rsidP="00DD6D72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Skaggs School of Pharmacy and Pharmaceutical Sciences</w:t>
      </w:r>
    </w:p>
    <w:p w14:paraId="528DC529" w14:textId="7B84B296" w:rsidR="00251495" w:rsidRPr="00DD6D72" w:rsidRDefault="00251495" w:rsidP="00251495">
      <w:pPr>
        <w:pStyle w:val="ListParagraph"/>
        <w:numPr>
          <w:ilvl w:val="1"/>
          <w:numId w:val="6"/>
        </w:numPr>
        <w:rPr>
          <w:rFonts w:ascii="Arial" w:hAnsi="Arial"/>
          <w:b/>
        </w:rPr>
      </w:pPr>
    </w:p>
    <w:p w14:paraId="38C2A350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Graduate School</w:t>
      </w:r>
    </w:p>
    <w:p w14:paraId="062BBBA8" w14:textId="2CC41017" w:rsidR="00251495" w:rsidRDefault="00251495" w:rsidP="00251495">
      <w:pPr>
        <w:pStyle w:val="ListParagraph"/>
        <w:numPr>
          <w:ilvl w:val="1"/>
          <w:numId w:val="6"/>
        </w:numPr>
        <w:rPr>
          <w:rFonts w:ascii="Arial" w:hAnsi="Arial"/>
          <w:b/>
        </w:rPr>
      </w:pPr>
    </w:p>
    <w:p w14:paraId="1DFFFA29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School of Dental Medicine</w:t>
      </w:r>
    </w:p>
    <w:p w14:paraId="0C8DC7C2" w14:textId="78AA15E6" w:rsidR="00251495" w:rsidRDefault="00251495" w:rsidP="00251495">
      <w:pPr>
        <w:pStyle w:val="ListParagraph"/>
        <w:numPr>
          <w:ilvl w:val="1"/>
          <w:numId w:val="6"/>
        </w:numPr>
        <w:rPr>
          <w:rFonts w:ascii="Arial" w:hAnsi="Arial"/>
          <w:b/>
        </w:rPr>
      </w:pPr>
    </w:p>
    <w:p w14:paraId="35D172F5" w14:textId="4BBBF03E" w:rsidR="00B31E94" w:rsidRDefault="00B31E94" w:rsidP="00B31E94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 w:rsidRPr="00B31E94">
        <w:rPr>
          <w:rFonts w:ascii="Arial" w:hAnsi="Arial"/>
          <w:b/>
        </w:rPr>
        <w:t>School of Medicine</w:t>
      </w:r>
    </w:p>
    <w:p w14:paraId="28B94E76" w14:textId="77777777" w:rsidR="00251495" w:rsidRPr="00B31E94" w:rsidRDefault="00251495" w:rsidP="00251495">
      <w:pPr>
        <w:pStyle w:val="ListParagraph"/>
        <w:numPr>
          <w:ilvl w:val="1"/>
          <w:numId w:val="6"/>
        </w:numPr>
        <w:rPr>
          <w:rFonts w:ascii="Arial" w:hAnsi="Arial"/>
          <w:b/>
        </w:rPr>
      </w:pPr>
    </w:p>
    <w:p w14:paraId="553F1372" w14:textId="0545831F" w:rsidR="00DD6D72" w:rsidRDefault="00DD6D72" w:rsidP="00DD6D72">
      <w:pPr>
        <w:pStyle w:val="ListParagraph"/>
        <w:numPr>
          <w:ilvl w:val="0"/>
          <w:numId w:val="6"/>
        </w:num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Colorado School of Public Health</w:t>
      </w:r>
    </w:p>
    <w:p w14:paraId="76FF5D5F" w14:textId="301706B3" w:rsidR="00251495" w:rsidRPr="00DD6D72" w:rsidRDefault="00251495" w:rsidP="00251495">
      <w:pPr>
        <w:pStyle w:val="ListParagraph"/>
        <w:numPr>
          <w:ilvl w:val="1"/>
          <w:numId w:val="6"/>
        </w:numPr>
        <w:rPr>
          <w:rFonts w:ascii="Arial" w:hAnsi="Arial"/>
          <w:b/>
          <w:bCs/>
        </w:rPr>
      </w:pPr>
    </w:p>
    <w:p w14:paraId="643F36BD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Retired Faculty Association</w:t>
      </w:r>
    </w:p>
    <w:p w14:paraId="1254205E" w14:textId="7E68DB76" w:rsidR="00251495" w:rsidRDefault="00251495" w:rsidP="00251495">
      <w:pPr>
        <w:pStyle w:val="ListParagraph"/>
        <w:numPr>
          <w:ilvl w:val="1"/>
          <w:numId w:val="6"/>
        </w:numPr>
        <w:rPr>
          <w:rFonts w:ascii="Arial" w:hAnsi="Arial"/>
          <w:b/>
        </w:rPr>
      </w:pPr>
    </w:p>
    <w:p w14:paraId="6823D1D7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CU Anschutz Staff Council</w:t>
      </w:r>
    </w:p>
    <w:p w14:paraId="4EC1A105" w14:textId="17B8474A" w:rsidR="00251495" w:rsidRDefault="00251495" w:rsidP="00251495">
      <w:pPr>
        <w:pStyle w:val="ListParagraph"/>
        <w:numPr>
          <w:ilvl w:val="1"/>
          <w:numId w:val="6"/>
        </w:numPr>
        <w:rPr>
          <w:rFonts w:ascii="Arial" w:hAnsi="Arial"/>
          <w:b/>
        </w:rPr>
      </w:pPr>
    </w:p>
    <w:p w14:paraId="41361580" w14:textId="77777777" w:rsidR="007C4A53" w:rsidRDefault="007C4A53" w:rsidP="007C4A53">
      <w:pPr>
        <w:pStyle w:val="ListParagraph"/>
        <w:numPr>
          <w:ilvl w:val="0"/>
          <w:numId w:val="6"/>
        </w:numPr>
        <w:rPr>
          <w:rFonts w:ascii="Arial" w:hAnsi="Arial"/>
          <w:b/>
        </w:rPr>
      </w:pPr>
      <w:r>
        <w:rPr>
          <w:rFonts w:ascii="Arial" w:hAnsi="Arial"/>
          <w:b/>
        </w:rPr>
        <w:t>CU Anschutz Student Senate</w:t>
      </w:r>
    </w:p>
    <w:p w14:paraId="52E394A8" w14:textId="77777777" w:rsidR="007C4A53" w:rsidRDefault="007C4A53" w:rsidP="007C4A53">
      <w:pPr>
        <w:pStyle w:val="MediumGrid1-Accent21"/>
        <w:ind w:left="0"/>
        <w:rPr>
          <w:rFonts w:ascii="Arial" w:eastAsia="Helvetica" w:hAnsi="Arial" w:cs="Arial"/>
          <w:b/>
        </w:rPr>
      </w:pPr>
    </w:p>
    <w:p w14:paraId="2598935D" w14:textId="64F098E9" w:rsidR="007C4A53" w:rsidRDefault="007C4A53" w:rsidP="00A0328F">
      <w:pPr>
        <w:pStyle w:val="MediumGrid1-Accent21"/>
        <w:ind w:left="1440" w:hanging="144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 xml:space="preserve">12:45 p.m. </w:t>
      </w:r>
      <w:r w:rsidR="00BF7F5F">
        <w:rPr>
          <w:rFonts w:ascii="Arial" w:eastAsia="Helvetica" w:hAnsi="Arial" w:cs="Arial"/>
          <w:b/>
        </w:rPr>
        <w:tab/>
      </w:r>
      <w:r>
        <w:rPr>
          <w:rFonts w:ascii="Arial" w:eastAsia="Helvetica" w:hAnsi="Arial" w:cs="Arial"/>
          <w:b/>
        </w:rPr>
        <w:t xml:space="preserve">Other campus entity updates; </w:t>
      </w:r>
    </w:p>
    <w:p w14:paraId="3554408E" w14:textId="522D3B83" w:rsidR="00251495" w:rsidRPr="00356879" w:rsidRDefault="007C4A53" w:rsidP="00356879">
      <w:pPr>
        <w:pStyle w:val="MediumGrid1-Accent21"/>
        <w:ind w:left="2880" w:hanging="72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• Neil Krauss</w:t>
      </w:r>
    </w:p>
    <w:p w14:paraId="24C9513F" w14:textId="0AB124B1" w:rsidR="00251495" w:rsidRDefault="00251495" w:rsidP="00251495">
      <w:pPr>
        <w:pStyle w:val="MediumGrid1-Accent21"/>
        <w:ind w:left="2880" w:hanging="720"/>
        <w:rPr>
          <w:rFonts w:ascii="Arial" w:eastAsia="Helvetica" w:hAnsi="Arial" w:cs="Arial"/>
          <w:b/>
        </w:rPr>
      </w:pPr>
      <w:r>
        <w:rPr>
          <w:rFonts w:ascii="Arial" w:eastAsia="Helvetica" w:hAnsi="Arial" w:cs="Arial"/>
          <w:b/>
        </w:rPr>
        <w:t>• Jan Gascoigne</w:t>
      </w:r>
    </w:p>
    <w:p w14:paraId="10677FA9" w14:textId="3E799CD1" w:rsidR="00251495" w:rsidRDefault="00251495" w:rsidP="00BF7F5F">
      <w:pPr>
        <w:pStyle w:val="MediumGrid1-Accent21"/>
        <w:ind w:left="2880" w:hanging="720"/>
        <w:rPr>
          <w:rFonts w:ascii="Arial" w:eastAsia="Helvetica" w:hAnsi="Arial" w:cs="Arial"/>
          <w:bCs/>
        </w:rPr>
      </w:pPr>
    </w:p>
    <w:p w14:paraId="141AA8BD" w14:textId="7A9E8444" w:rsidR="000C4F7A" w:rsidRPr="00251495" w:rsidRDefault="000C4F7A" w:rsidP="000C4F7A">
      <w:pPr>
        <w:pStyle w:val="MediumGrid1-Accent21"/>
        <w:ind w:left="2880" w:hanging="720"/>
        <w:rPr>
          <w:rFonts w:ascii="Arial" w:eastAsia="Helvetica" w:hAnsi="Arial" w:cs="Arial"/>
          <w:bCs/>
        </w:rPr>
      </w:pPr>
      <w:r>
        <w:rPr>
          <w:rFonts w:ascii="Arial" w:eastAsia="Helvetica" w:hAnsi="Arial" w:cs="Arial"/>
          <w:bCs/>
        </w:rPr>
        <w:t xml:space="preserve">Not enough time for school updates. </w:t>
      </w:r>
    </w:p>
    <w:p w14:paraId="3EC4C456" w14:textId="32AF42C5" w:rsidR="00C8446B" w:rsidRDefault="00C8446B" w:rsidP="00BF7F5F">
      <w:pPr>
        <w:pStyle w:val="MediumGrid1-Accent21"/>
        <w:ind w:left="2880" w:hanging="720"/>
        <w:rPr>
          <w:rFonts w:ascii="Arial" w:eastAsia="Helvetica" w:hAnsi="Arial" w:cs="Arial"/>
          <w:b/>
        </w:rPr>
      </w:pPr>
    </w:p>
    <w:p w14:paraId="09ED2F04" w14:textId="4A10C543" w:rsidR="00251495" w:rsidRPr="00FC2E96" w:rsidRDefault="00251495" w:rsidP="001F6772">
      <w:pPr>
        <w:pStyle w:val="MediumGrid1-Accent21"/>
        <w:ind w:left="0"/>
        <w:rPr>
          <w:rFonts w:ascii="Arial" w:eastAsia="Helvetica" w:hAnsi="Arial" w:cs="Arial"/>
          <w:b/>
        </w:rPr>
        <w:sectPr w:rsidR="00251495" w:rsidRPr="00FC2E96">
          <w:pgSz w:w="12240" w:h="15840"/>
          <w:pgMar w:top="720" w:right="720" w:bottom="720" w:left="720" w:header="720" w:footer="720" w:gutter="0"/>
          <w:cols w:space="720"/>
        </w:sectPr>
      </w:pPr>
    </w:p>
    <w:p w14:paraId="611D14EA" w14:textId="77777777" w:rsidR="00C8446B" w:rsidRDefault="00C8446B" w:rsidP="00C8446B">
      <w:pPr>
        <w:rPr>
          <w:rFonts w:ascii="Arial" w:hAnsi="Arial"/>
        </w:rPr>
        <w:sectPr w:rsidR="00C8446B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3D85E9D9" w14:textId="77777777" w:rsidR="006561AA" w:rsidRDefault="006561AA" w:rsidP="001F6772">
      <w:pPr>
        <w:rPr>
          <w:color w:val="000000"/>
        </w:rPr>
      </w:pPr>
    </w:p>
    <w:sectPr w:rsidR="00656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22DF4"/>
    <w:multiLevelType w:val="hybridMultilevel"/>
    <w:tmpl w:val="4BE869B2"/>
    <w:lvl w:ilvl="0" w:tplc="5BDEEEDE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1AAB54EA"/>
    <w:multiLevelType w:val="multilevel"/>
    <w:tmpl w:val="D980BE62"/>
    <w:lvl w:ilvl="0">
      <w:start w:val="1"/>
      <w:numFmt w:val="bullet"/>
      <w:lvlText w:val=""/>
      <w:lvlJc w:val="left"/>
      <w:pPr>
        <w:tabs>
          <w:tab w:val="num" w:pos="360"/>
        </w:tabs>
        <w:ind w:left="25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82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C62C9A"/>
    <w:multiLevelType w:val="hybridMultilevel"/>
    <w:tmpl w:val="C5E8D788"/>
    <w:lvl w:ilvl="0" w:tplc="2CA4166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F771FE9"/>
    <w:multiLevelType w:val="hybridMultilevel"/>
    <w:tmpl w:val="CF1C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40D7C"/>
    <w:multiLevelType w:val="hybridMultilevel"/>
    <w:tmpl w:val="43C08A6A"/>
    <w:lvl w:ilvl="0" w:tplc="11ECF9A2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4E8E6BE5"/>
    <w:multiLevelType w:val="hybridMultilevel"/>
    <w:tmpl w:val="FA96E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7F76D0F"/>
    <w:multiLevelType w:val="hybridMultilevel"/>
    <w:tmpl w:val="A5DEC474"/>
    <w:lvl w:ilvl="0" w:tplc="B1046B5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5B5C2174"/>
    <w:multiLevelType w:val="hybridMultilevel"/>
    <w:tmpl w:val="C4FA25DC"/>
    <w:lvl w:ilvl="0" w:tplc="9A44C360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750105EA"/>
    <w:multiLevelType w:val="hybridMultilevel"/>
    <w:tmpl w:val="4994477C"/>
    <w:lvl w:ilvl="0" w:tplc="ED569206">
      <w:start w:val="1"/>
      <w:numFmt w:val="decimal"/>
      <w:lvlText w:val="%1."/>
      <w:lvlJc w:val="left"/>
      <w:pPr>
        <w:ind w:left="180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F0001C7"/>
    <w:multiLevelType w:val="hybridMultilevel"/>
    <w:tmpl w:val="CCFA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528353">
    <w:abstractNumId w:val="9"/>
  </w:num>
  <w:num w:numId="2" w16cid:durableId="912200112">
    <w:abstractNumId w:val="5"/>
  </w:num>
  <w:num w:numId="3" w16cid:durableId="240263637">
    <w:abstractNumId w:val="3"/>
  </w:num>
  <w:num w:numId="4" w16cid:durableId="2137722212">
    <w:abstractNumId w:val="8"/>
  </w:num>
  <w:num w:numId="5" w16cid:durableId="730926524">
    <w:abstractNumId w:val="2"/>
  </w:num>
  <w:num w:numId="6" w16cid:durableId="831066794">
    <w:abstractNumId w:val="1"/>
  </w:num>
  <w:num w:numId="7" w16cid:durableId="1195536469">
    <w:abstractNumId w:val="7"/>
  </w:num>
  <w:num w:numId="8" w16cid:durableId="290522125">
    <w:abstractNumId w:val="4"/>
  </w:num>
  <w:num w:numId="9" w16cid:durableId="2060781596">
    <w:abstractNumId w:val="6"/>
  </w:num>
  <w:num w:numId="10" w16cid:durableId="1778133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6B"/>
    <w:rsid w:val="00024788"/>
    <w:rsid w:val="00031DFE"/>
    <w:rsid w:val="00073BE1"/>
    <w:rsid w:val="000C1876"/>
    <w:rsid w:val="000C4F7A"/>
    <w:rsid w:val="000C64BC"/>
    <w:rsid w:val="000D4951"/>
    <w:rsid w:val="000D5E28"/>
    <w:rsid w:val="000E2EAA"/>
    <w:rsid w:val="000E4335"/>
    <w:rsid w:val="001144AD"/>
    <w:rsid w:val="001628B9"/>
    <w:rsid w:val="0016776E"/>
    <w:rsid w:val="001D4ABB"/>
    <w:rsid w:val="001F6772"/>
    <w:rsid w:val="00251495"/>
    <w:rsid w:val="002B4546"/>
    <w:rsid w:val="003026B4"/>
    <w:rsid w:val="00356879"/>
    <w:rsid w:val="003830A2"/>
    <w:rsid w:val="003D1382"/>
    <w:rsid w:val="003F40AA"/>
    <w:rsid w:val="00453AC6"/>
    <w:rsid w:val="0047559C"/>
    <w:rsid w:val="004938FA"/>
    <w:rsid w:val="004A0164"/>
    <w:rsid w:val="004A2404"/>
    <w:rsid w:val="004A3661"/>
    <w:rsid w:val="004C00EE"/>
    <w:rsid w:val="004C69FA"/>
    <w:rsid w:val="004C7624"/>
    <w:rsid w:val="005034ED"/>
    <w:rsid w:val="005313B3"/>
    <w:rsid w:val="005344BB"/>
    <w:rsid w:val="00564732"/>
    <w:rsid w:val="00581D92"/>
    <w:rsid w:val="005A2815"/>
    <w:rsid w:val="005A5154"/>
    <w:rsid w:val="005C5149"/>
    <w:rsid w:val="005D527D"/>
    <w:rsid w:val="00615004"/>
    <w:rsid w:val="00627300"/>
    <w:rsid w:val="006561AA"/>
    <w:rsid w:val="00680AC4"/>
    <w:rsid w:val="006842B7"/>
    <w:rsid w:val="006C2693"/>
    <w:rsid w:val="006E5AA2"/>
    <w:rsid w:val="007027ED"/>
    <w:rsid w:val="00733D2C"/>
    <w:rsid w:val="00761879"/>
    <w:rsid w:val="00772235"/>
    <w:rsid w:val="007B6BF5"/>
    <w:rsid w:val="007C4A53"/>
    <w:rsid w:val="007D65AA"/>
    <w:rsid w:val="0080444B"/>
    <w:rsid w:val="00813A54"/>
    <w:rsid w:val="00867176"/>
    <w:rsid w:val="008861CA"/>
    <w:rsid w:val="008D0AB6"/>
    <w:rsid w:val="008D5923"/>
    <w:rsid w:val="009A2FE8"/>
    <w:rsid w:val="009B7179"/>
    <w:rsid w:val="009C3A31"/>
    <w:rsid w:val="009C41A4"/>
    <w:rsid w:val="009F080F"/>
    <w:rsid w:val="009F4B9D"/>
    <w:rsid w:val="00A0328F"/>
    <w:rsid w:val="00A22D0D"/>
    <w:rsid w:val="00A47CA5"/>
    <w:rsid w:val="00A57A16"/>
    <w:rsid w:val="00A743D0"/>
    <w:rsid w:val="00A914CD"/>
    <w:rsid w:val="00AA3FCE"/>
    <w:rsid w:val="00AB0E97"/>
    <w:rsid w:val="00AE20B2"/>
    <w:rsid w:val="00B16635"/>
    <w:rsid w:val="00B21871"/>
    <w:rsid w:val="00B31E94"/>
    <w:rsid w:val="00B94D3A"/>
    <w:rsid w:val="00B95947"/>
    <w:rsid w:val="00BB181E"/>
    <w:rsid w:val="00BE3A8B"/>
    <w:rsid w:val="00BF7F5F"/>
    <w:rsid w:val="00C47398"/>
    <w:rsid w:val="00C8446B"/>
    <w:rsid w:val="00CA1B44"/>
    <w:rsid w:val="00CD0486"/>
    <w:rsid w:val="00CD5D67"/>
    <w:rsid w:val="00CE4BC7"/>
    <w:rsid w:val="00D24FE6"/>
    <w:rsid w:val="00D27FF3"/>
    <w:rsid w:val="00D56E89"/>
    <w:rsid w:val="00D72019"/>
    <w:rsid w:val="00D732B2"/>
    <w:rsid w:val="00D95ED6"/>
    <w:rsid w:val="00DD6D72"/>
    <w:rsid w:val="00DE57AD"/>
    <w:rsid w:val="00E06A79"/>
    <w:rsid w:val="00E11A9E"/>
    <w:rsid w:val="00E50964"/>
    <w:rsid w:val="00E63BC0"/>
    <w:rsid w:val="00E7548B"/>
    <w:rsid w:val="00E92425"/>
    <w:rsid w:val="00ED2D9E"/>
    <w:rsid w:val="00ED77FD"/>
    <w:rsid w:val="00F11FC0"/>
    <w:rsid w:val="00F61B29"/>
    <w:rsid w:val="00F65399"/>
    <w:rsid w:val="00F7083D"/>
    <w:rsid w:val="00F81E55"/>
    <w:rsid w:val="00FC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4DFC2"/>
  <w15:chartTrackingRefBased/>
  <w15:docId w15:val="{3CA46D7D-7D9C-584A-90DA-5E423F8A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46B"/>
    <w:rPr>
      <w:rFonts w:ascii="Calibri" w:eastAsia="Times New Roman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99"/>
    <w:qFormat/>
    <w:rsid w:val="00C8446B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7C4A53"/>
    <w:pPr>
      <w:suppressAutoHyphens/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61AA"/>
    <w:rPr>
      <w:color w:val="0000FF"/>
      <w:u w:val="single"/>
    </w:rPr>
  </w:style>
  <w:style w:type="paragraph" w:customStyle="1" w:styleId="ms-outlook-mobile-reference-message">
    <w:name w:val="ms-outlook-mobile-reference-message"/>
    <w:basedOn w:val="Normal"/>
    <w:rsid w:val="006561AA"/>
    <w:pPr>
      <w:spacing w:before="100" w:beforeAutospacing="1" w:after="100" w:afterAutospacing="1"/>
    </w:pPr>
    <w:rPr>
      <w:rFonts w:ascii="Aptos" w:eastAsiaTheme="minorHAnsi" w:hAnsi="Aptos" w:cs="Aptos"/>
    </w:rPr>
  </w:style>
  <w:style w:type="paragraph" w:customStyle="1" w:styleId="xmsonormal">
    <w:name w:val="x_msonormal"/>
    <w:basedOn w:val="Normal"/>
    <w:rsid w:val="006561AA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A6CEA10FD22468BDF3233FBF877AF" ma:contentTypeVersion="15" ma:contentTypeDescription="Create a new document." ma:contentTypeScope="" ma:versionID="839e797687cbcc06dccd79cd93518597">
  <xsd:schema xmlns:xsd="http://www.w3.org/2001/XMLSchema" xmlns:xs="http://www.w3.org/2001/XMLSchema" xmlns:p="http://schemas.microsoft.com/office/2006/metadata/properties" xmlns:ns3="ec8212ee-3c36-4484-8851-f5ca79dc35f7" xmlns:ns4="d53ebd05-9711-4359-a0d8-e8017981ee11" targetNamespace="http://schemas.microsoft.com/office/2006/metadata/properties" ma:root="true" ma:fieldsID="cd2f3821cbf226366d518e2148fc4769" ns3:_="" ns4:_="">
    <xsd:import namespace="ec8212ee-3c36-4484-8851-f5ca79dc35f7"/>
    <xsd:import namespace="d53ebd05-9711-4359-a0d8-e8017981ee1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212ee-3c36-4484-8851-f5ca79dc3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ebd05-9711-4359-a0d8-e8017981e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8212ee-3c36-4484-8851-f5ca79dc35f7" xsi:nil="true"/>
  </documentManagement>
</p:properties>
</file>

<file path=customXml/itemProps1.xml><?xml version="1.0" encoding="utf-8"?>
<ds:datastoreItem xmlns:ds="http://schemas.openxmlformats.org/officeDocument/2006/customXml" ds:itemID="{4161AEB0-8214-4E3E-B25D-CDC90B79D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212ee-3c36-4484-8851-f5ca79dc35f7"/>
    <ds:schemaRef ds:uri="d53ebd05-9711-4359-a0d8-e8017981ee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4E8133-E323-447C-AD23-D1BC1135F3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C3209-7FAA-4164-9736-7D10153D23DB}">
  <ds:schemaRefs>
    <ds:schemaRef ds:uri="http://schemas.microsoft.com/office/2006/metadata/properties"/>
    <ds:schemaRef ds:uri="http://schemas.microsoft.com/office/infopath/2007/PartnerControls"/>
    <ds:schemaRef ds:uri="ec8212ee-3c36-4484-8851-f5ca79dc3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Thomason Larsen, Ethelyn</dc:creator>
  <cp:keywords/>
  <dc:description/>
  <cp:lastModifiedBy>Ledesma, Edain</cp:lastModifiedBy>
  <cp:revision>11</cp:revision>
  <cp:lastPrinted>2026-02-24T17:53:00Z</cp:lastPrinted>
  <dcterms:created xsi:type="dcterms:W3CDTF">2026-04-23T21:04:00Z</dcterms:created>
  <dcterms:modified xsi:type="dcterms:W3CDTF">2026-04-29T21:45:00Z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0x010100BFAA6CEA10FD22468BDF3233FBF877AF</vt:lpwstr>
  </property>
</Properties>
</file>