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55F610CF" w:rsidR="00BD5D95" w:rsidRPr="00BD5D95" w:rsidRDefault="00BD5D95" w:rsidP="009B67FA"/>
    <w:p w14:paraId="0CB9D7B1" w14:textId="77777777" w:rsidR="00BD5D95" w:rsidRDefault="00BD5D95" w:rsidP="009B67FA">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6CBC0EE3" w:rsidR="00E85064" w:rsidRDefault="00ED008C"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 xml:space="preserve"> </w:t>
      </w:r>
      <w:r w:rsidR="00595A76">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EB3BB9" w:rsidRDefault="00C960E1"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EB3BB9">
        <w:rPr>
          <w:rFonts w:ascii="Arial" w:hAnsi="Arial"/>
          <w:caps/>
          <w:color w:val="365F91" w:themeColor="accent1" w:themeShade="BF"/>
        </w:rPr>
        <w:t>Eligible for Overtime</w:t>
      </w:r>
    </w:p>
    <w:p w14:paraId="7B5B93BE" w14:textId="6F6F274E" w:rsidR="00E85064" w:rsidRPr="00046933" w:rsidRDefault="00E85064" w:rsidP="004C51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3800B7">
        <w:rPr>
          <w:rFonts w:ascii="Arial" w:hAnsi="Arial"/>
          <w:b/>
          <w:i/>
          <w:color w:val="000000"/>
        </w:rPr>
        <w:t>01-2026</w:t>
      </w:r>
    </w:p>
    <w:p w14:paraId="033FE39A" w14:textId="77777777" w:rsidR="00BD5D95" w:rsidRDefault="00BD5D95" w:rsidP="009B67FA">
      <w:pPr>
        <w:pStyle w:val="Heading2"/>
        <w:rPr>
          <w:rFonts w:ascii="Arial" w:hAnsi="Arial" w:cs="Arial"/>
          <w:b/>
          <w:szCs w:val="24"/>
        </w:rPr>
      </w:pPr>
    </w:p>
    <w:p w14:paraId="450B3CEC" w14:textId="77777777" w:rsidR="00BD5D95" w:rsidRDefault="00BD5D95" w:rsidP="009B67FA">
      <w:pPr>
        <w:pStyle w:val="Heading2"/>
        <w:rPr>
          <w:rFonts w:ascii="Arial" w:hAnsi="Arial" w:cs="Arial"/>
          <w:b/>
          <w:szCs w:val="24"/>
        </w:rPr>
      </w:pPr>
    </w:p>
    <w:p w14:paraId="5B2D097E" w14:textId="77777777" w:rsidR="00E85064" w:rsidRPr="004A234C" w:rsidRDefault="00E85064" w:rsidP="009B67FA">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9B67FA">
      <w:pPr>
        <w:rPr>
          <w:rFonts w:ascii="Arial" w:hAnsi="Arial" w:cs="Arial"/>
          <w:i/>
          <w:iCs/>
          <w:szCs w:val="24"/>
        </w:rPr>
      </w:pPr>
    </w:p>
    <w:p w14:paraId="3CAA07F4" w14:textId="77777777" w:rsidR="00E85064" w:rsidRPr="004A234C" w:rsidRDefault="00E85064" w:rsidP="009B67FA">
      <w:pPr>
        <w:rPr>
          <w:rFonts w:ascii="Arial" w:hAnsi="Arial" w:cs="Arial"/>
          <w:i/>
          <w:iCs/>
          <w:szCs w:val="24"/>
        </w:rPr>
      </w:pPr>
    </w:p>
    <w:p w14:paraId="61FFE1EC" w14:textId="77777777" w:rsidR="00E85064" w:rsidRPr="004A234C" w:rsidRDefault="00E85064" w:rsidP="009B67FA">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9B67FA">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9B67FA">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9B67FA">
      <w:pPr>
        <w:tabs>
          <w:tab w:val="left" w:pos="180"/>
          <w:tab w:val="left" w:pos="1500"/>
        </w:tabs>
        <w:spacing w:line="280" w:lineRule="exact"/>
        <w:rPr>
          <w:rFonts w:ascii="Arial" w:hAnsi="Arial" w:cs="Arial"/>
          <w:szCs w:val="24"/>
        </w:rPr>
      </w:pPr>
    </w:p>
    <w:p w14:paraId="50F4A1CF" w14:textId="77777777" w:rsidR="00E85064" w:rsidRPr="004A234C" w:rsidRDefault="00E85064" w:rsidP="009B67FA">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9B67FA">
      <w:pPr>
        <w:pStyle w:val="t1"/>
        <w:tabs>
          <w:tab w:val="left" w:pos="180"/>
        </w:tabs>
        <w:spacing w:line="280" w:lineRule="exact"/>
        <w:rPr>
          <w:rFonts w:ascii="Arial" w:hAnsi="Arial" w:cs="Arial"/>
          <w:szCs w:val="24"/>
        </w:rPr>
      </w:pPr>
    </w:p>
    <w:p w14:paraId="460AC8AF" w14:textId="011CA20B" w:rsidR="00444F73" w:rsidRDefault="00B540F0" w:rsidP="009B67FA">
      <w:pPr>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EB3BB9">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This offer is contingent upon you working full-time/part-time, onsite, on the Anschutz Medical Campus.</w:t>
      </w:r>
      <w:r w:rsidRPr="009961F3">
        <w:rPr>
          <w:rFonts w:ascii="Arial" w:hAnsi="Arial" w:cs="Arial"/>
          <w:szCs w:val="24"/>
        </w:rPr>
        <w:t xml:space="preserve"> </w:t>
      </w:r>
      <w:r w:rsidRPr="00EB3BB9">
        <w:rPr>
          <w:rFonts w:ascii="Arial" w:hAnsi="Arial" w:cs="Arial"/>
          <w:color w:val="ED0000"/>
          <w:szCs w:val="24"/>
        </w:rPr>
        <w:t>Hybrid</w:t>
      </w:r>
      <w:r w:rsidRPr="009961F3">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r w:rsidRPr="00EB3BB9">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9B67FA">
      <w:pPr>
        <w:rPr>
          <w:rFonts w:ascii="Arial" w:hAnsi="Arial" w:cs="Arial"/>
          <w:szCs w:val="24"/>
        </w:rPr>
      </w:pPr>
    </w:p>
    <w:p w14:paraId="2326F781" w14:textId="3F8F4557" w:rsidR="002816F7" w:rsidRPr="002816F7" w:rsidRDefault="002816F7" w:rsidP="009B67FA">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w:t>
      </w:r>
      <w:r w:rsidR="00E67F4B">
        <w:rPr>
          <w:rFonts w:ascii="Arial" w:hAnsi="Arial" w:cs="Arial"/>
          <w:szCs w:val="24"/>
        </w:rPr>
        <w:t xml:space="preserve">Fair Labor Standards Act (FLSA) </w:t>
      </w:r>
      <w:r w:rsidR="003800B7">
        <w:rPr>
          <w:rFonts w:ascii="Arial" w:hAnsi="Arial" w:cs="Arial"/>
          <w:szCs w:val="24"/>
        </w:rPr>
        <w:t xml:space="preserve">non-exempt and </w:t>
      </w:r>
      <w:r w:rsidRPr="002816F7">
        <w:rPr>
          <w:rFonts w:ascii="Arial" w:hAnsi="Arial" w:cs="Arial"/>
          <w:szCs w:val="24"/>
        </w:rPr>
        <w:t xml:space="preserve">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r w:rsidR="008B6010" w:rsidRPr="00392C9C">
        <w:rPr>
          <w:rFonts w:ascii="Arial" w:hAnsi="Arial" w:cs="Arial"/>
          <w:szCs w:val="24"/>
        </w:rPr>
        <w:t xml:space="preserve">If you take on an additional appointment, you must notify your supervisor since this may impact your FLSA status. Multi-job appointments are re-evaluated to ensure </w:t>
      </w:r>
      <w:r w:rsidR="008B6010">
        <w:rPr>
          <w:rFonts w:ascii="Arial" w:hAnsi="Arial" w:cs="Arial"/>
          <w:szCs w:val="24"/>
        </w:rPr>
        <w:t>employees have only</w:t>
      </w:r>
      <w:r w:rsidR="008B6010" w:rsidRPr="00392C9C">
        <w:rPr>
          <w:rFonts w:ascii="Arial" w:hAnsi="Arial" w:cs="Arial"/>
          <w:szCs w:val="24"/>
        </w:rPr>
        <w:t xml:space="preserve"> one FLSA status.</w:t>
      </w:r>
    </w:p>
    <w:p w14:paraId="28F1C8E3" w14:textId="77777777" w:rsidR="002816F7" w:rsidRDefault="002816F7" w:rsidP="009B67FA">
      <w:pPr>
        <w:numPr>
          <w:ilvl w:val="0"/>
          <w:numId w:val="4"/>
        </w:numPr>
        <w:autoSpaceDE w:val="0"/>
        <w:autoSpaceDN w:val="0"/>
        <w:adjustRightInd w:val="0"/>
        <w:rPr>
          <w:rFonts w:ascii="Arial" w:hAnsi="Arial" w:cs="Arial"/>
          <w:szCs w:val="24"/>
        </w:rPr>
      </w:pPr>
    </w:p>
    <w:p w14:paraId="5EB468B5" w14:textId="23451073" w:rsidR="00E4198A" w:rsidRDefault="00B540F0" w:rsidP="009B67FA">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41C2C84D" w14:textId="77777777" w:rsidR="003800B7" w:rsidRDefault="003800B7" w:rsidP="009B67FA">
      <w:pPr>
        <w:numPr>
          <w:ilvl w:val="0"/>
          <w:numId w:val="4"/>
        </w:numPr>
        <w:autoSpaceDE w:val="0"/>
        <w:autoSpaceDN w:val="0"/>
        <w:adjustRightInd w:val="0"/>
        <w:rPr>
          <w:rFonts w:ascii="Arial" w:hAnsi="Arial" w:cs="Arial"/>
          <w:szCs w:val="24"/>
        </w:rPr>
      </w:pPr>
    </w:p>
    <w:p w14:paraId="46BE568D" w14:textId="2AA2C741" w:rsidR="003800B7" w:rsidRDefault="003800B7" w:rsidP="009B67FA">
      <w:pPr>
        <w:numPr>
          <w:ilvl w:val="0"/>
          <w:numId w:val="4"/>
        </w:numPr>
        <w:autoSpaceDE w:val="0"/>
        <w:autoSpaceDN w:val="0"/>
        <w:adjustRightInd w:val="0"/>
        <w:rPr>
          <w:rFonts w:ascii="Arial" w:hAnsi="Arial" w:cs="Arial"/>
          <w:szCs w:val="24"/>
        </w:rPr>
      </w:pPr>
      <w:r w:rsidRPr="003800B7">
        <w:rPr>
          <w:rFonts w:ascii="Arial" w:hAnsi="Arial" w:cs="Arial"/>
          <w:szCs w:val="24"/>
        </w:rPr>
        <w:lastRenderedPageBreak/>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0" w:history="1">
        <w:r w:rsidRPr="003800B7">
          <w:rPr>
            <w:rStyle w:val="Hyperlink"/>
            <w:rFonts w:ascii="Arial" w:hAnsi="Arial" w:cs="Arial"/>
            <w:szCs w:val="24"/>
          </w:rPr>
          <w:t>https://www.cu.edu/employee-services/time-labor/payday-schedule-change-nonexempt-employees</w:t>
        </w:r>
      </w:hyperlink>
    </w:p>
    <w:p w14:paraId="4A21C317" w14:textId="77777777" w:rsidR="00E4198A" w:rsidRPr="00E4198A" w:rsidRDefault="00E4198A" w:rsidP="009B67FA">
      <w:pPr>
        <w:autoSpaceDE w:val="0"/>
        <w:autoSpaceDN w:val="0"/>
        <w:adjustRightInd w:val="0"/>
        <w:rPr>
          <w:rFonts w:ascii="Arial" w:hAnsi="Arial" w:cs="Arial"/>
          <w:szCs w:val="24"/>
        </w:rPr>
      </w:pPr>
    </w:p>
    <w:p w14:paraId="0C46334F" w14:textId="3C22ED78" w:rsidR="00066757" w:rsidRPr="008B785D" w:rsidRDefault="00066757" w:rsidP="009B67FA">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B540F0">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693A42">
        <w:rPr>
          <w:rFonts w:ascii="Arial" w:hAnsi="Arial" w:cs="Arial"/>
          <w:iCs/>
        </w:rPr>
        <w:t xml:space="preserve">sex offender registry check, </w:t>
      </w:r>
      <w:r w:rsidR="008A0700">
        <w:rPr>
          <w:rFonts w:ascii="Arial" w:hAnsi="Arial" w:cs="Arial"/>
          <w:iCs/>
        </w:rPr>
        <w:t xml:space="preserve">and </w:t>
      </w:r>
      <w:r w:rsidRPr="008B785D">
        <w:rPr>
          <w:rFonts w:ascii="Arial" w:hAnsi="Arial" w:cs="Arial"/>
          <w:iCs/>
        </w:rPr>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9B67FA">
      <w:pPr>
        <w:pStyle w:val="Default"/>
        <w:rPr>
          <w:rFonts w:ascii="Arial" w:hAnsi="Arial" w:cs="Arial"/>
        </w:rPr>
      </w:pPr>
    </w:p>
    <w:p w14:paraId="1A5307A0" w14:textId="77777777" w:rsidR="00E4198A" w:rsidRPr="00EB3BB9" w:rsidRDefault="002816F7" w:rsidP="009B67FA">
      <w:pPr>
        <w:pStyle w:val="Default"/>
        <w:numPr>
          <w:ilvl w:val="0"/>
          <w:numId w:val="4"/>
        </w:numPr>
        <w:rPr>
          <w:rFonts w:ascii="Arial" w:hAnsi="Arial" w:cs="Arial"/>
          <w:color w:val="365F91" w:themeColor="accent1" w:themeShade="BF"/>
        </w:rPr>
      </w:pPr>
      <w:r w:rsidRPr="00EB3BB9">
        <w:rPr>
          <w:rFonts w:ascii="Arial" w:hAnsi="Arial" w:cs="Arial"/>
          <w:i/>
          <w:iCs/>
          <w:color w:val="365F91" w:themeColor="accent1" w:themeShade="BF"/>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EB3BB9">
        <w:rPr>
          <w:rFonts w:ascii="Arial" w:hAnsi="Arial" w:cs="Arial"/>
          <w:i/>
          <w:iCs/>
          <w:color w:val="365F91" w:themeColor="accent1" w:themeShade="BF"/>
        </w:rPr>
        <w:t>OPTIONAL (If transfer within CU or state): Y</w:t>
      </w:r>
      <w:r w:rsidR="00E4198A" w:rsidRPr="00EB3BB9">
        <w:rPr>
          <w:rFonts w:ascii="Arial" w:hAnsi="Arial" w:cs="Arial"/>
          <w:iCs/>
          <w:color w:val="365F91" w:themeColor="accent1" w:themeShade="BF"/>
        </w:rPr>
        <w:t>our leave balances will transfer with you.</w:t>
      </w:r>
      <w:r w:rsidR="00E4198A" w:rsidRPr="00EB3BB9">
        <w:rPr>
          <w:rFonts w:ascii="Arial" w:hAnsi="Arial" w:cs="Arial"/>
          <w:i/>
          <w:iCs/>
          <w:color w:val="365F91" w:themeColor="accent1" w:themeShade="BF"/>
        </w:rPr>
        <w:t xml:space="preserve">  </w:t>
      </w:r>
    </w:p>
    <w:p w14:paraId="7E58572B" w14:textId="77777777" w:rsidR="00E4198A" w:rsidRDefault="00E4198A" w:rsidP="009B67FA">
      <w:pPr>
        <w:pStyle w:val="Default"/>
        <w:numPr>
          <w:ilvl w:val="0"/>
          <w:numId w:val="4"/>
        </w:numPr>
        <w:rPr>
          <w:rFonts w:ascii="Arial" w:hAnsi="Arial" w:cs="Arial"/>
        </w:rPr>
      </w:pPr>
    </w:p>
    <w:p w14:paraId="1E1508DB" w14:textId="77777777" w:rsidR="00E4198A" w:rsidRPr="00E4198A" w:rsidRDefault="00E4198A" w:rsidP="009B67FA">
      <w:pPr>
        <w:widowControl/>
        <w:autoSpaceDE w:val="0"/>
        <w:autoSpaceDN w:val="0"/>
        <w:adjustRightInd w:val="0"/>
        <w:rPr>
          <w:rFonts w:ascii="Arial" w:hAnsi="Arial" w:cs="Arial"/>
          <w:szCs w:val="24"/>
        </w:rPr>
      </w:pPr>
      <w:r>
        <w:rPr>
          <w:rFonts w:ascii="Arial" w:hAnsi="Arial" w:cs="Arial"/>
          <w:szCs w:val="24"/>
        </w:rPr>
        <w:t xml:space="preserve">We will </w:t>
      </w:r>
      <w:r w:rsidRPr="00E4198A">
        <w:rPr>
          <w:rFonts w:ascii="Arial" w:hAnsi="Arial" w:cs="Arial"/>
          <w:szCs w:val="24"/>
        </w:rPr>
        <w:t>make arrangements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9B67FA">
      <w:pPr>
        <w:tabs>
          <w:tab w:val="left" w:pos="180"/>
        </w:tabs>
        <w:spacing w:line="280" w:lineRule="exact"/>
        <w:rPr>
          <w:rFonts w:ascii="Arial" w:hAnsi="Arial" w:cs="Arial"/>
          <w:szCs w:val="24"/>
        </w:rPr>
      </w:pPr>
    </w:p>
    <w:p w14:paraId="5AB23914"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9B67FA">
      <w:pPr>
        <w:tabs>
          <w:tab w:val="left" w:pos="180"/>
        </w:tabs>
        <w:spacing w:line="280" w:lineRule="exact"/>
        <w:rPr>
          <w:rFonts w:ascii="Arial" w:hAnsi="Arial" w:cs="Arial"/>
          <w:szCs w:val="24"/>
        </w:rPr>
      </w:pPr>
    </w:p>
    <w:p w14:paraId="1AD8B5D0" w14:textId="77777777" w:rsidR="002000B9" w:rsidRPr="002000B9" w:rsidRDefault="00C960E1" w:rsidP="009B67FA">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9B67FA">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9B67FA">
      <w:pPr>
        <w:tabs>
          <w:tab w:val="left" w:pos="180"/>
        </w:tabs>
        <w:spacing w:line="280" w:lineRule="exact"/>
        <w:ind w:left="360"/>
        <w:rPr>
          <w:rFonts w:ascii="Arial" w:hAnsi="Arial" w:cs="Arial"/>
          <w:i/>
          <w:iCs/>
          <w:szCs w:val="24"/>
        </w:rPr>
      </w:pPr>
    </w:p>
    <w:p w14:paraId="747C8365"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w:t>
      </w:r>
      <w:r w:rsidRPr="00C960E1">
        <w:rPr>
          <w:rFonts w:ascii="Arial" w:hAnsi="Arial" w:cs="Arial"/>
          <w:szCs w:val="24"/>
        </w:rPr>
        <w:lastRenderedPageBreak/>
        <w:t xml:space="preserve">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9B67FA">
      <w:pPr>
        <w:tabs>
          <w:tab w:val="left" w:pos="180"/>
        </w:tabs>
        <w:spacing w:line="280" w:lineRule="exact"/>
        <w:rPr>
          <w:rFonts w:ascii="Arial" w:hAnsi="Arial" w:cs="Arial"/>
          <w:szCs w:val="24"/>
        </w:rPr>
      </w:pPr>
    </w:p>
    <w:p w14:paraId="3D10846D" w14:textId="18E97D67" w:rsidR="00051F62" w:rsidRPr="003730C1" w:rsidRDefault="00051F62" w:rsidP="009B67FA">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9B67FA">
      <w:pPr>
        <w:tabs>
          <w:tab w:val="left" w:pos="180"/>
        </w:tabs>
        <w:spacing w:line="280" w:lineRule="exact"/>
        <w:rPr>
          <w:rFonts w:ascii="Arial" w:hAnsi="Arial" w:cs="Arial"/>
          <w:szCs w:val="24"/>
        </w:rPr>
      </w:pPr>
    </w:p>
    <w:p w14:paraId="69D26936" w14:textId="1F251361" w:rsidR="00F37657" w:rsidRDefault="00F37657" w:rsidP="009B67FA">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is in compliance </w:t>
      </w:r>
      <w:r w:rsidR="00444F73">
        <w:rPr>
          <w:rFonts w:ascii="Arial" w:hAnsi="Arial" w:cs="Arial"/>
          <w:color w:val="000000"/>
        </w:rPr>
        <w:t>with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6C6541A5" w14:textId="77777777" w:rsidR="00C10D56" w:rsidRDefault="00C10D56" w:rsidP="009B67FA">
      <w:pPr>
        <w:rPr>
          <w:rFonts w:ascii="Arial" w:hAnsi="Arial" w:cs="Arial"/>
          <w:snapToGrid/>
          <w:color w:val="000000"/>
          <w:sz w:val="22"/>
          <w:szCs w:val="22"/>
        </w:rPr>
      </w:pPr>
    </w:p>
    <w:p w14:paraId="2AFCDCDE" w14:textId="77777777" w:rsidR="00C10D56" w:rsidRDefault="00F37657" w:rsidP="009B67FA">
      <w:pPr>
        <w:autoSpaceDE w:val="0"/>
        <w:autoSpaceDN w:val="0"/>
        <w:adjustRightInd w:val="0"/>
        <w:rPr>
          <w:rFonts w:ascii="Arial" w:hAnsi="Arial" w:cs="Arial"/>
          <w:szCs w:val="24"/>
        </w:rPr>
      </w:pPr>
      <w:r w:rsidRPr="00C960E1" w:rsidDel="00F37657">
        <w:rPr>
          <w:rFonts w:ascii="Arial" w:hAnsi="Arial" w:cs="Arial"/>
          <w:szCs w:val="24"/>
        </w:rPr>
        <w:t xml:space="preserve"> </w:t>
      </w:r>
    </w:p>
    <w:p w14:paraId="481B1EEC" w14:textId="41B1E94C" w:rsidR="00C960E1" w:rsidRPr="00EB3BB9" w:rsidRDefault="00C960E1" w:rsidP="009B67FA">
      <w:pPr>
        <w:autoSpaceDE w:val="0"/>
        <w:autoSpaceDN w:val="0"/>
        <w:adjustRightInd w:val="0"/>
        <w:rPr>
          <w:rFonts w:ascii="Arial" w:hAnsi="Arial" w:cs="Arial"/>
          <w:color w:val="365F91" w:themeColor="accent1" w:themeShade="BF"/>
          <w:szCs w:val="24"/>
        </w:rPr>
      </w:pPr>
      <w:r w:rsidRPr="00EB3BB9">
        <w:rPr>
          <w:rFonts w:ascii="Arial" w:hAnsi="Arial" w:cs="Arial"/>
          <w:color w:val="365F91" w:themeColor="accent1" w:themeShade="BF"/>
          <w:szCs w:val="24"/>
        </w:rPr>
        <w:t>OR</w:t>
      </w:r>
    </w:p>
    <w:p w14:paraId="614FD3E0" w14:textId="77777777" w:rsidR="00C10D56" w:rsidRPr="00EB3BB9" w:rsidRDefault="00C10D56" w:rsidP="009B67FA">
      <w:pPr>
        <w:autoSpaceDE w:val="0"/>
        <w:autoSpaceDN w:val="0"/>
        <w:adjustRightInd w:val="0"/>
        <w:rPr>
          <w:rFonts w:ascii="Arial" w:hAnsi="Arial" w:cs="Arial"/>
          <w:color w:val="365F91" w:themeColor="accent1" w:themeShade="BF"/>
          <w:szCs w:val="24"/>
        </w:rPr>
      </w:pPr>
    </w:p>
    <w:p w14:paraId="537E2990" w14:textId="51A9157F" w:rsidR="00C960E1" w:rsidRDefault="00C960E1" w:rsidP="009B67FA">
      <w:pPr>
        <w:pStyle w:val="Default"/>
        <w:rPr>
          <w:rFonts w:ascii="Arial" w:hAnsi="Arial" w:cs="Arial"/>
          <w:color w:val="auto"/>
        </w:rPr>
      </w:pPr>
      <w:r w:rsidRPr="00C960E1">
        <w:rPr>
          <w:rFonts w:ascii="Arial" w:hAnsi="Arial" w:cs="Arial"/>
          <w:color w:val="auto"/>
        </w:rPr>
        <w:t xml:space="preserve">(3)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9B67FA">
      <w:pPr>
        <w:pStyle w:val="Default"/>
        <w:rPr>
          <w:rFonts w:ascii="Arial" w:hAnsi="Arial" w:cs="Arial"/>
          <w:color w:val="auto"/>
        </w:rPr>
      </w:pPr>
    </w:p>
    <w:p w14:paraId="249FD816" w14:textId="77777777" w:rsidR="00C10D56" w:rsidRDefault="00C10D56" w:rsidP="009B67FA">
      <w:pPr>
        <w:rPr>
          <w:rFonts w:ascii="Arial" w:hAnsi="Arial" w:cs="Arial"/>
          <w:szCs w:val="24"/>
          <w:highlight w:val="green"/>
        </w:rPr>
      </w:pPr>
    </w:p>
    <w:p w14:paraId="233186FB" w14:textId="298A8F79" w:rsidR="00E609A9" w:rsidRPr="00E609A9" w:rsidRDefault="00C10D56" w:rsidP="009B67FA">
      <w:pPr>
        <w:snapToGrid w:val="0"/>
        <w:rPr>
          <w:rStyle w:val="Hyperlink"/>
          <w:rFonts w:ascii="Arial" w:hAnsi="Arial" w:cs="Arial"/>
          <w:b/>
          <w:bCs/>
          <w:szCs w:val="24"/>
          <w:u w:val="none"/>
        </w:rPr>
      </w:pPr>
      <w:r>
        <w:rPr>
          <w:rFonts w:ascii="Arial" w:hAnsi="Arial" w:cs="Arial"/>
          <w:szCs w:val="24"/>
        </w:rPr>
        <w:t>(4)</w:t>
      </w:r>
      <w:r w:rsidR="00E609A9">
        <w:rPr>
          <w:rFonts w:ascii="Arial" w:hAnsi="Arial" w:cs="Arial"/>
          <w:color w:val="242424"/>
          <w:szCs w:val="24"/>
        </w:rPr>
        <w:t xml:space="preserve"> </w:t>
      </w:r>
      <w:r w:rsidR="00E609A9"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E609A9" w:rsidRPr="00E609A9">
          <w:rPr>
            <w:rStyle w:val="Hyperlink"/>
            <w:rFonts w:ascii="Arial" w:hAnsi="Arial" w:cs="Arial"/>
          </w:rPr>
          <w:t>vaccine preventable diseases</w:t>
        </w:r>
      </w:hyperlink>
      <w:r w:rsidR="00E609A9"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E609A9" w:rsidRPr="00E609A9">
          <w:rPr>
            <w:rStyle w:val="Hyperlink"/>
            <w:rFonts w:ascii="Arial" w:hAnsi="Arial" w:cs="Arial"/>
          </w:rPr>
          <w:t>occupational health medical surveillance program</w:t>
        </w:r>
      </w:hyperlink>
      <w:r w:rsidR="00E609A9" w:rsidRPr="00E609A9">
        <w:rPr>
          <w:rFonts w:ascii="Arial" w:hAnsi="Arial" w:cs="Arial"/>
          <w:color w:val="242424"/>
        </w:rPr>
        <w:t>.</w:t>
      </w:r>
    </w:p>
    <w:p w14:paraId="6DE44E88" w14:textId="2EA6ED06" w:rsidR="00C10D56" w:rsidRPr="00E609A9" w:rsidRDefault="00C10D56" w:rsidP="009B67FA">
      <w:pPr>
        <w:snapToGrid w:val="0"/>
        <w:rPr>
          <w:b/>
          <w:bCs/>
          <w:szCs w:val="24"/>
        </w:rPr>
      </w:pPr>
      <w:r w:rsidRPr="00C10D56">
        <w:rPr>
          <w:rStyle w:val="Hyperlink"/>
          <w:b/>
          <w:bCs/>
          <w:szCs w:val="24"/>
          <w:u w:val="none"/>
        </w:rPr>
        <w:t xml:space="preserve">  </w:t>
      </w:r>
    </w:p>
    <w:p w14:paraId="5B5E7ACC" w14:textId="711D33BC" w:rsidR="00C960E1" w:rsidRPr="00C960E1" w:rsidRDefault="00C960E1" w:rsidP="009B67FA">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5299C7E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xml:space="preserve">)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w:t>
      </w:r>
      <w:r w:rsidRPr="00C960E1">
        <w:rPr>
          <w:rFonts w:ascii="Arial" w:hAnsi="Arial" w:cs="Arial"/>
          <w:szCs w:val="24"/>
        </w:rPr>
        <w:lastRenderedPageBreak/>
        <w:t>laws shall prevail.</w:t>
      </w:r>
    </w:p>
    <w:p w14:paraId="73A91B1F"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9B67FA">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9B67FA">
      <w:pPr>
        <w:tabs>
          <w:tab w:val="left" w:pos="180"/>
        </w:tabs>
        <w:spacing w:line="280" w:lineRule="exact"/>
        <w:rPr>
          <w:rFonts w:ascii="Arial" w:hAnsi="Arial" w:cs="Arial"/>
          <w:szCs w:val="24"/>
        </w:rPr>
      </w:pPr>
    </w:p>
    <w:p w14:paraId="4F2C028A" w14:textId="77777777" w:rsidR="00C960E1" w:rsidRPr="004A234C" w:rsidRDefault="00C960E1" w:rsidP="009B67FA">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9B67FA">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9B67FA">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9B67FA">
      <w:pPr>
        <w:tabs>
          <w:tab w:val="left" w:pos="180"/>
          <w:tab w:val="left" w:pos="720"/>
          <w:tab w:val="left" w:pos="5760"/>
        </w:tabs>
        <w:spacing w:line="280" w:lineRule="exact"/>
        <w:rPr>
          <w:rFonts w:ascii="Arial" w:hAnsi="Arial" w:cs="Arial"/>
          <w:szCs w:val="24"/>
        </w:rPr>
      </w:pPr>
    </w:p>
    <w:p w14:paraId="29B1C095" w14:textId="77777777" w:rsidR="00FE324E" w:rsidRDefault="00FE324E" w:rsidP="009B67FA">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9B67FA">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9B67FA">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9B67FA">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9B67FA">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9B67FA">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D142" w14:textId="77777777" w:rsidR="002E3B29" w:rsidRDefault="002E3B29">
      <w:r>
        <w:separator/>
      </w:r>
    </w:p>
  </w:endnote>
  <w:endnote w:type="continuationSeparator" w:id="0">
    <w:p w14:paraId="15A57F01" w14:textId="77777777" w:rsidR="002E3B29" w:rsidRDefault="002E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75AC" w14:textId="77777777" w:rsidR="00BA6FC0" w:rsidRDefault="00BA6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F524" w14:textId="77777777" w:rsidR="00BA6FC0" w:rsidRDefault="00BA6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F146" w14:textId="77777777" w:rsidR="00BA6FC0" w:rsidRDefault="00BA6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C3CB" w14:textId="77777777" w:rsidR="002E3B29" w:rsidRDefault="002E3B29">
      <w:r>
        <w:separator/>
      </w:r>
    </w:p>
  </w:footnote>
  <w:footnote w:type="continuationSeparator" w:id="0">
    <w:p w14:paraId="0A9B7F77" w14:textId="77777777" w:rsidR="002E3B29" w:rsidRDefault="002E3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C964" w14:textId="77777777" w:rsidR="00BA6FC0" w:rsidRDefault="00BA6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BA72" w14:textId="335B2AB1" w:rsidR="00BA6FC0" w:rsidRDefault="00BA6FC0">
    <w:pPr>
      <w:pStyle w:val="Header"/>
    </w:pPr>
    <w:r>
      <w:rPr>
        <w:noProof/>
        <w:snapToGrid/>
      </w:rPr>
      <w:drawing>
        <wp:inline distT="0" distB="0" distL="0" distR="0" wp14:anchorId="4B8187C4" wp14:editId="257418EF">
          <wp:extent cx="2964766" cy="320040"/>
          <wp:effectExtent l="0" t="0" r="7620" b="3810"/>
          <wp:docPr id="1817730183" name="Picture 1817730183"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30183" name="Picture 1817730183"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76B3" w14:textId="4B5D9FF0" w:rsidR="00C05CEC" w:rsidRDefault="00C05CEC">
    <w:pPr>
      <w:pStyle w:val="Header"/>
    </w:pPr>
    <w:r>
      <w:rPr>
        <w:noProof/>
        <w:snapToGrid/>
      </w:rPr>
      <w:drawing>
        <wp:inline distT="0" distB="0" distL="0" distR="0" wp14:anchorId="61CD86B0" wp14:editId="57A44237">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9134658">
    <w:abstractNumId w:val="2"/>
  </w:num>
  <w:num w:numId="2" w16cid:durableId="4402030">
    <w:abstractNumId w:val="4"/>
  </w:num>
  <w:num w:numId="3" w16cid:durableId="616524494">
    <w:abstractNumId w:val="3"/>
  </w:num>
  <w:num w:numId="4" w16cid:durableId="1345399223">
    <w:abstractNumId w:val="0"/>
  </w:num>
  <w:num w:numId="5" w16cid:durableId="1810899970">
    <w:abstractNumId w:val="1"/>
  </w:num>
  <w:num w:numId="6" w16cid:durableId="346642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32A4F"/>
    <w:rsid w:val="00046933"/>
    <w:rsid w:val="00051F62"/>
    <w:rsid w:val="00066757"/>
    <w:rsid w:val="000A0531"/>
    <w:rsid w:val="000C59B9"/>
    <w:rsid w:val="000D0DDC"/>
    <w:rsid w:val="0013351F"/>
    <w:rsid w:val="00147C01"/>
    <w:rsid w:val="00170C9D"/>
    <w:rsid w:val="00177F64"/>
    <w:rsid w:val="001A45C3"/>
    <w:rsid w:val="001B0EEF"/>
    <w:rsid w:val="001B19F8"/>
    <w:rsid w:val="001B215E"/>
    <w:rsid w:val="001F77BF"/>
    <w:rsid w:val="001F7BF0"/>
    <w:rsid w:val="002000B9"/>
    <w:rsid w:val="0022133A"/>
    <w:rsid w:val="00233ABF"/>
    <w:rsid w:val="00233B8A"/>
    <w:rsid w:val="00252359"/>
    <w:rsid w:val="00261612"/>
    <w:rsid w:val="00261A12"/>
    <w:rsid w:val="00263AE5"/>
    <w:rsid w:val="00275853"/>
    <w:rsid w:val="002816F7"/>
    <w:rsid w:val="002C51F2"/>
    <w:rsid w:val="002D7ECE"/>
    <w:rsid w:val="002E2BCC"/>
    <w:rsid w:val="002E3B29"/>
    <w:rsid w:val="002F5F83"/>
    <w:rsid w:val="003038EE"/>
    <w:rsid w:val="00311AE4"/>
    <w:rsid w:val="00316138"/>
    <w:rsid w:val="00331101"/>
    <w:rsid w:val="00343899"/>
    <w:rsid w:val="0037401D"/>
    <w:rsid w:val="003800B7"/>
    <w:rsid w:val="0038475E"/>
    <w:rsid w:val="003913D7"/>
    <w:rsid w:val="003A5AA9"/>
    <w:rsid w:val="003B3DDB"/>
    <w:rsid w:val="003E476E"/>
    <w:rsid w:val="00410499"/>
    <w:rsid w:val="0043155F"/>
    <w:rsid w:val="00432726"/>
    <w:rsid w:val="00441533"/>
    <w:rsid w:val="00444F73"/>
    <w:rsid w:val="00452E8B"/>
    <w:rsid w:val="004736CF"/>
    <w:rsid w:val="00484BF2"/>
    <w:rsid w:val="0049544E"/>
    <w:rsid w:val="004A234C"/>
    <w:rsid w:val="004B0E8E"/>
    <w:rsid w:val="004C51A3"/>
    <w:rsid w:val="004D4AEC"/>
    <w:rsid w:val="004F0421"/>
    <w:rsid w:val="00503DC7"/>
    <w:rsid w:val="005476CB"/>
    <w:rsid w:val="00551EE6"/>
    <w:rsid w:val="00560F09"/>
    <w:rsid w:val="00565439"/>
    <w:rsid w:val="00570F20"/>
    <w:rsid w:val="00595021"/>
    <w:rsid w:val="00595A76"/>
    <w:rsid w:val="005A0C27"/>
    <w:rsid w:val="005B0604"/>
    <w:rsid w:val="005C3932"/>
    <w:rsid w:val="005D6459"/>
    <w:rsid w:val="00624C7A"/>
    <w:rsid w:val="00664A3C"/>
    <w:rsid w:val="00665D68"/>
    <w:rsid w:val="00677195"/>
    <w:rsid w:val="00693A42"/>
    <w:rsid w:val="006B3AC0"/>
    <w:rsid w:val="006D2987"/>
    <w:rsid w:val="006D3CB6"/>
    <w:rsid w:val="00716BFD"/>
    <w:rsid w:val="007370CF"/>
    <w:rsid w:val="007466CF"/>
    <w:rsid w:val="007A688B"/>
    <w:rsid w:val="00862124"/>
    <w:rsid w:val="008652B5"/>
    <w:rsid w:val="0088759E"/>
    <w:rsid w:val="008A0700"/>
    <w:rsid w:val="008A0AD2"/>
    <w:rsid w:val="008B6010"/>
    <w:rsid w:val="008C39B2"/>
    <w:rsid w:val="008D0876"/>
    <w:rsid w:val="0093191F"/>
    <w:rsid w:val="00940E60"/>
    <w:rsid w:val="009533ED"/>
    <w:rsid w:val="009557C7"/>
    <w:rsid w:val="00961E53"/>
    <w:rsid w:val="00984F87"/>
    <w:rsid w:val="009A028E"/>
    <w:rsid w:val="009B67FA"/>
    <w:rsid w:val="009D2BE6"/>
    <w:rsid w:val="009D64B6"/>
    <w:rsid w:val="009E070D"/>
    <w:rsid w:val="00A03FF5"/>
    <w:rsid w:val="00A533BB"/>
    <w:rsid w:val="00A67A9B"/>
    <w:rsid w:val="00A91A53"/>
    <w:rsid w:val="00A97F63"/>
    <w:rsid w:val="00AB1D97"/>
    <w:rsid w:val="00AC4BD5"/>
    <w:rsid w:val="00AD05F8"/>
    <w:rsid w:val="00AD2890"/>
    <w:rsid w:val="00AE6B1A"/>
    <w:rsid w:val="00AF5829"/>
    <w:rsid w:val="00B13C30"/>
    <w:rsid w:val="00B14478"/>
    <w:rsid w:val="00B14D54"/>
    <w:rsid w:val="00B1672C"/>
    <w:rsid w:val="00B23677"/>
    <w:rsid w:val="00B540F0"/>
    <w:rsid w:val="00B85E92"/>
    <w:rsid w:val="00BA5C3B"/>
    <w:rsid w:val="00BA6FC0"/>
    <w:rsid w:val="00BA7E33"/>
    <w:rsid w:val="00BD5D95"/>
    <w:rsid w:val="00BF1F5A"/>
    <w:rsid w:val="00BF611E"/>
    <w:rsid w:val="00C05A35"/>
    <w:rsid w:val="00C05CEC"/>
    <w:rsid w:val="00C10D56"/>
    <w:rsid w:val="00C24529"/>
    <w:rsid w:val="00C32F70"/>
    <w:rsid w:val="00C8169A"/>
    <w:rsid w:val="00C86895"/>
    <w:rsid w:val="00C87D0C"/>
    <w:rsid w:val="00C960E1"/>
    <w:rsid w:val="00CC5488"/>
    <w:rsid w:val="00CF1678"/>
    <w:rsid w:val="00D46EA4"/>
    <w:rsid w:val="00D5606E"/>
    <w:rsid w:val="00D65155"/>
    <w:rsid w:val="00D7139A"/>
    <w:rsid w:val="00D77704"/>
    <w:rsid w:val="00D857C1"/>
    <w:rsid w:val="00DA5E09"/>
    <w:rsid w:val="00E17DFE"/>
    <w:rsid w:val="00E22DDF"/>
    <w:rsid w:val="00E4198A"/>
    <w:rsid w:val="00E609A9"/>
    <w:rsid w:val="00E67F4B"/>
    <w:rsid w:val="00E85064"/>
    <w:rsid w:val="00EB3BB9"/>
    <w:rsid w:val="00ED008C"/>
    <w:rsid w:val="00ED0EA7"/>
    <w:rsid w:val="00ED3A02"/>
    <w:rsid w:val="00ED5AB0"/>
    <w:rsid w:val="00EF112D"/>
    <w:rsid w:val="00F23F09"/>
    <w:rsid w:val="00F37657"/>
    <w:rsid w:val="00F426FC"/>
    <w:rsid w:val="00F547C2"/>
    <w:rsid w:val="00FA08E5"/>
    <w:rsid w:val="00FA3569"/>
    <w:rsid w:val="00FA3DF9"/>
    <w:rsid w:val="00FC568E"/>
    <w:rsid w:val="00FD5B5A"/>
    <w:rsid w:val="00FE128F"/>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UnresolvedMention">
    <w:name w:val="Unresolved Mention"/>
    <w:basedOn w:val="DefaultParagraphFont"/>
    <w:uiPriority w:val="99"/>
    <w:semiHidden/>
    <w:unhideWhenUsed/>
    <w:rsid w:val="0038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3.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10221</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Fouquette, Lindsey</cp:lastModifiedBy>
  <cp:revision>5</cp:revision>
  <cp:lastPrinted>2009-09-17T19:06:00Z</cp:lastPrinted>
  <dcterms:created xsi:type="dcterms:W3CDTF">2026-01-30T00:07:00Z</dcterms:created>
  <dcterms:modified xsi:type="dcterms:W3CDTF">2026-01-30T20:54:00Z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1a875d75a8979a461027eea15f61817c3c515e4d7fdc0ab28444f248889d814a</vt:lpwstr>
  </property>
</Properties>
</file>